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483D80" w14:textId="6FE9E293" w:rsidR="001428C6" w:rsidRPr="00B122EC" w:rsidRDefault="007A45F6">
      <w:pPr>
        <w:spacing w:after="0" w:line="240" w:lineRule="auto"/>
        <w:jc w:val="center"/>
        <w:rPr>
          <w:b/>
          <w:sz w:val="28"/>
          <w:szCs w:val="28"/>
          <w:lang w:val="gl-ES"/>
        </w:rPr>
      </w:pPr>
      <w:r>
        <w:rPr>
          <w:b/>
          <w:sz w:val="28"/>
          <w:szCs w:val="28"/>
          <w:lang w:val="gl-ES"/>
        </w:rPr>
        <w:t xml:space="preserve">DECLARACIÓN RESPONSABLE </w:t>
      </w:r>
      <w:r w:rsidRPr="00B122EC">
        <w:rPr>
          <w:b/>
          <w:sz w:val="28"/>
          <w:szCs w:val="28"/>
          <w:lang w:val="gl-ES"/>
        </w:rPr>
        <w:t>PARA INSTALACIÓN DE POSTOS/ATRACCIÓNS,</w:t>
      </w:r>
    </w:p>
    <w:p w14:paraId="5F6C244D" w14:textId="77777777" w:rsidR="001428C6" w:rsidRPr="00B122EC" w:rsidRDefault="00000000">
      <w:pPr>
        <w:spacing w:after="0" w:line="240" w:lineRule="auto"/>
        <w:jc w:val="center"/>
        <w:rPr>
          <w:b/>
          <w:sz w:val="16"/>
          <w:szCs w:val="16"/>
          <w:lang w:val="gl-ES"/>
        </w:rPr>
      </w:pPr>
      <w:r w:rsidRPr="00B122EC">
        <w:rPr>
          <w:b/>
          <w:sz w:val="28"/>
          <w:szCs w:val="28"/>
          <w:lang w:val="gl-ES"/>
        </w:rPr>
        <w:t>NAS FESTAS PATRONAIS DE SAN TELMO 2024.</w:t>
      </w:r>
    </w:p>
    <w:p w14:paraId="52B97EC7" w14:textId="77777777" w:rsidR="001428C6" w:rsidRPr="00B122EC" w:rsidRDefault="001428C6">
      <w:pPr>
        <w:spacing w:after="0" w:line="240" w:lineRule="auto"/>
        <w:jc w:val="center"/>
        <w:rPr>
          <w:b/>
          <w:sz w:val="16"/>
          <w:szCs w:val="16"/>
          <w:lang w:val="gl-ES"/>
        </w:rPr>
      </w:pPr>
    </w:p>
    <w:tbl>
      <w:tblPr>
        <w:tblW w:w="10085" w:type="dxa"/>
        <w:tblInd w:w="221" w:type="dxa"/>
        <w:tblLayout w:type="fixed"/>
        <w:tblLook w:val="0000" w:firstRow="0" w:lastRow="0" w:firstColumn="0" w:lastColumn="0" w:noHBand="0" w:noVBand="0"/>
      </w:tblPr>
      <w:tblGrid>
        <w:gridCol w:w="10085"/>
      </w:tblGrid>
      <w:tr w:rsidR="001428C6" w:rsidRPr="00B122EC" w14:paraId="3AACA705" w14:textId="77777777">
        <w:tc>
          <w:tcPr>
            <w:tcW w:w="10085" w:type="dxa"/>
            <w:tcBorders>
              <w:top w:val="single" w:sz="4" w:space="0" w:color="000000"/>
              <w:left w:val="single" w:sz="4" w:space="0" w:color="000000"/>
              <w:bottom w:val="single" w:sz="4" w:space="0" w:color="000000"/>
              <w:right w:val="single" w:sz="4" w:space="0" w:color="000000"/>
            </w:tcBorders>
            <w:shd w:val="clear" w:color="auto" w:fill="D8D8D8"/>
          </w:tcPr>
          <w:p w14:paraId="31418C35" w14:textId="77777777" w:rsidR="001428C6" w:rsidRPr="00B122EC" w:rsidRDefault="00000000">
            <w:pPr>
              <w:widowControl w:val="0"/>
              <w:spacing w:after="0" w:line="240" w:lineRule="auto"/>
              <w:rPr>
                <w:lang w:val="gl-ES"/>
              </w:rPr>
            </w:pPr>
            <w:r w:rsidRPr="00B122EC">
              <w:rPr>
                <w:b/>
                <w:sz w:val="20"/>
                <w:szCs w:val="20"/>
                <w:lang w:val="gl-ES"/>
              </w:rPr>
              <w:t>Datos do solicitante</w:t>
            </w:r>
          </w:p>
        </w:tc>
      </w:tr>
      <w:tr w:rsidR="001428C6" w:rsidRPr="00B122EC" w14:paraId="13620CD4" w14:textId="77777777">
        <w:tc>
          <w:tcPr>
            <w:tcW w:w="10085" w:type="dxa"/>
            <w:tcBorders>
              <w:top w:val="single" w:sz="4" w:space="0" w:color="000000"/>
              <w:left w:val="single" w:sz="4" w:space="0" w:color="000000"/>
              <w:right w:val="single" w:sz="4" w:space="0" w:color="000000"/>
            </w:tcBorders>
            <w:shd w:val="clear" w:color="auto" w:fill="auto"/>
          </w:tcPr>
          <w:p w14:paraId="0C903586" w14:textId="77777777" w:rsidR="001428C6" w:rsidRPr="00B122EC" w:rsidRDefault="00000000">
            <w:pPr>
              <w:widowControl w:val="0"/>
              <w:spacing w:before="120" w:after="0" w:line="240" w:lineRule="auto"/>
              <w:rPr>
                <w:lang w:val="gl-ES"/>
              </w:rPr>
            </w:pPr>
            <w:r w:rsidRPr="00B122EC">
              <w:rPr>
                <w:sz w:val="20"/>
                <w:szCs w:val="20"/>
                <w:lang w:val="gl-ES"/>
              </w:rPr>
              <w:t>D/Dª .____________________________________________________________________________________</w:t>
            </w:r>
          </w:p>
        </w:tc>
      </w:tr>
      <w:tr w:rsidR="001428C6" w:rsidRPr="00B122EC" w14:paraId="26E289ED" w14:textId="77777777">
        <w:tc>
          <w:tcPr>
            <w:tcW w:w="10085" w:type="dxa"/>
            <w:tcBorders>
              <w:left w:val="single" w:sz="4" w:space="0" w:color="000000"/>
              <w:right w:val="single" w:sz="4" w:space="0" w:color="000000"/>
            </w:tcBorders>
            <w:shd w:val="clear" w:color="auto" w:fill="auto"/>
          </w:tcPr>
          <w:p w14:paraId="3392EEDE" w14:textId="5CD3F668" w:rsidR="001428C6" w:rsidRPr="00B122EC" w:rsidRDefault="00000000">
            <w:pPr>
              <w:widowControl w:val="0"/>
              <w:spacing w:before="120" w:after="0" w:line="240" w:lineRule="auto"/>
              <w:rPr>
                <w:lang w:val="gl-ES"/>
              </w:rPr>
            </w:pPr>
            <w:r w:rsidRPr="00B122EC">
              <w:rPr>
                <w:sz w:val="20"/>
                <w:szCs w:val="20"/>
                <w:lang w:val="gl-ES"/>
              </w:rPr>
              <w:t xml:space="preserve">con DNI / CIF  </w:t>
            </w:r>
            <w:proofErr w:type="spellStart"/>
            <w:r w:rsidRPr="00B122EC">
              <w:rPr>
                <w:sz w:val="20"/>
                <w:szCs w:val="20"/>
                <w:lang w:val="gl-ES"/>
              </w:rPr>
              <w:t>nº</w:t>
            </w:r>
            <w:proofErr w:type="spellEnd"/>
            <w:r w:rsidRPr="00B122EC">
              <w:rPr>
                <w:sz w:val="20"/>
                <w:szCs w:val="20"/>
                <w:lang w:val="gl-ES"/>
              </w:rPr>
              <w:t xml:space="preserve">_____________________________ , con domicilio </w:t>
            </w:r>
            <w:r w:rsidR="00B875D6" w:rsidRPr="00B122EC">
              <w:rPr>
                <w:sz w:val="20"/>
                <w:szCs w:val="20"/>
                <w:lang w:val="gl-ES"/>
              </w:rPr>
              <w:t xml:space="preserve">en </w:t>
            </w:r>
            <w:r w:rsidRPr="00B122EC">
              <w:rPr>
                <w:sz w:val="20"/>
                <w:szCs w:val="20"/>
                <w:lang w:val="gl-ES"/>
              </w:rPr>
              <w:t>_________________</w:t>
            </w:r>
            <w:r w:rsidR="00B875D6" w:rsidRPr="00B122EC">
              <w:rPr>
                <w:sz w:val="20"/>
                <w:szCs w:val="20"/>
                <w:lang w:val="gl-ES"/>
              </w:rPr>
              <w:t>______________</w:t>
            </w:r>
          </w:p>
        </w:tc>
      </w:tr>
      <w:tr w:rsidR="001428C6" w:rsidRPr="00B122EC" w14:paraId="22D61970" w14:textId="77777777">
        <w:tc>
          <w:tcPr>
            <w:tcW w:w="10085" w:type="dxa"/>
            <w:tcBorders>
              <w:left w:val="single" w:sz="4" w:space="0" w:color="000000"/>
              <w:right w:val="single" w:sz="4" w:space="0" w:color="000000"/>
            </w:tcBorders>
            <w:shd w:val="clear" w:color="auto" w:fill="auto"/>
          </w:tcPr>
          <w:p w14:paraId="5BD20351" w14:textId="77777777" w:rsidR="001428C6" w:rsidRPr="00B122EC" w:rsidRDefault="00000000">
            <w:pPr>
              <w:widowControl w:val="0"/>
              <w:spacing w:before="120" w:after="0" w:line="240" w:lineRule="auto"/>
              <w:rPr>
                <w:lang w:val="gl-ES"/>
              </w:rPr>
            </w:pPr>
            <w:r w:rsidRPr="00B122EC">
              <w:rPr>
                <w:sz w:val="20"/>
                <w:szCs w:val="20"/>
                <w:lang w:val="gl-ES"/>
              </w:rPr>
              <w:t>__________________________________________</w:t>
            </w:r>
            <w:proofErr w:type="spellStart"/>
            <w:r w:rsidRPr="00B122EC">
              <w:rPr>
                <w:sz w:val="20"/>
                <w:szCs w:val="20"/>
                <w:lang w:val="gl-ES"/>
              </w:rPr>
              <w:t>nº_____piso</w:t>
            </w:r>
            <w:proofErr w:type="spellEnd"/>
            <w:r w:rsidRPr="00B122EC">
              <w:rPr>
                <w:sz w:val="20"/>
                <w:szCs w:val="20"/>
                <w:lang w:val="gl-ES"/>
              </w:rPr>
              <w:t xml:space="preserve">_____  </w:t>
            </w:r>
            <w:proofErr w:type="spellStart"/>
            <w:r w:rsidRPr="00B122EC">
              <w:rPr>
                <w:sz w:val="20"/>
                <w:szCs w:val="20"/>
                <w:lang w:val="gl-ES"/>
              </w:rPr>
              <w:t>esc</w:t>
            </w:r>
            <w:proofErr w:type="spellEnd"/>
            <w:r w:rsidRPr="00B122EC">
              <w:rPr>
                <w:sz w:val="20"/>
                <w:szCs w:val="20"/>
                <w:lang w:val="gl-ES"/>
              </w:rPr>
              <w:t xml:space="preserve">. _____, Código Postal _________ , </w:t>
            </w:r>
          </w:p>
        </w:tc>
      </w:tr>
      <w:tr w:rsidR="001428C6" w:rsidRPr="00B122EC" w14:paraId="689734B8" w14:textId="77777777">
        <w:trPr>
          <w:trHeight w:val="395"/>
        </w:trPr>
        <w:tc>
          <w:tcPr>
            <w:tcW w:w="10085" w:type="dxa"/>
            <w:tcBorders>
              <w:left w:val="single" w:sz="4" w:space="0" w:color="000000"/>
              <w:bottom w:val="single" w:sz="4" w:space="0" w:color="000000"/>
              <w:right w:val="single" w:sz="4" w:space="0" w:color="000000"/>
            </w:tcBorders>
            <w:shd w:val="clear" w:color="auto" w:fill="auto"/>
          </w:tcPr>
          <w:p w14:paraId="0A9A9D74" w14:textId="77777777" w:rsidR="001428C6" w:rsidRPr="00B122EC" w:rsidRDefault="00000000">
            <w:pPr>
              <w:widowControl w:val="0"/>
              <w:spacing w:before="120" w:after="0" w:line="240" w:lineRule="auto"/>
              <w:rPr>
                <w:lang w:val="gl-ES"/>
              </w:rPr>
            </w:pPr>
            <w:r w:rsidRPr="00B122EC">
              <w:rPr>
                <w:sz w:val="20"/>
                <w:szCs w:val="20"/>
                <w:lang w:val="gl-ES"/>
              </w:rPr>
              <w:t xml:space="preserve">Poboación ________________________, Provincia__________________, </w:t>
            </w:r>
            <w:proofErr w:type="spellStart"/>
            <w:r w:rsidRPr="00B122EC">
              <w:rPr>
                <w:sz w:val="20"/>
                <w:szCs w:val="20"/>
                <w:lang w:val="gl-ES"/>
              </w:rPr>
              <w:t>Tlf</w:t>
            </w:r>
            <w:proofErr w:type="spellEnd"/>
            <w:r w:rsidRPr="00B122EC">
              <w:rPr>
                <w:sz w:val="20"/>
                <w:szCs w:val="20"/>
                <w:lang w:val="gl-ES"/>
              </w:rPr>
              <w:t>: __________________________</w:t>
            </w:r>
          </w:p>
        </w:tc>
      </w:tr>
    </w:tbl>
    <w:p w14:paraId="0BCE5EEC" w14:textId="77777777" w:rsidR="001428C6" w:rsidRPr="00B122EC" w:rsidRDefault="001428C6">
      <w:pPr>
        <w:spacing w:after="0" w:line="360" w:lineRule="auto"/>
        <w:jc w:val="center"/>
        <w:rPr>
          <w:b/>
          <w:sz w:val="6"/>
          <w:szCs w:val="6"/>
          <w:lang w:val="gl-ES"/>
        </w:rPr>
      </w:pPr>
    </w:p>
    <w:tbl>
      <w:tblPr>
        <w:tblW w:w="10085" w:type="dxa"/>
        <w:tblInd w:w="221" w:type="dxa"/>
        <w:tblLayout w:type="fixed"/>
        <w:tblLook w:val="0000" w:firstRow="0" w:lastRow="0" w:firstColumn="0" w:lastColumn="0" w:noHBand="0" w:noVBand="0"/>
      </w:tblPr>
      <w:tblGrid>
        <w:gridCol w:w="10085"/>
      </w:tblGrid>
      <w:tr w:rsidR="001428C6" w:rsidRPr="00B122EC" w14:paraId="6236B080" w14:textId="77777777">
        <w:tc>
          <w:tcPr>
            <w:tcW w:w="10085" w:type="dxa"/>
            <w:tcBorders>
              <w:top w:val="single" w:sz="4" w:space="0" w:color="000000"/>
              <w:left w:val="single" w:sz="4" w:space="0" w:color="000000"/>
              <w:bottom w:val="single" w:sz="4" w:space="0" w:color="000000"/>
              <w:right w:val="single" w:sz="4" w:space="0" w:color="000000"/>
            </w:tcBorders>
            <w:shd w:val="clear" w:color="auto" w:fill="E5E5E5"/>
          </w:tcPr>
          <w:p w14:paraId="071C42AE" w14:textId="77777777" w:rsidR="001428C6" w:rsidRPr="00B122EC" w:rsidRDefault="00000000">
            <w:pPr>
              <w:widowControl w:val="0"/>
              <w:spacing w:after="0" w:line="240" w:lineRule="auto"/>
              <w:rPr>
                <w:lang w:val="gl-ES"/>
              </w:rPr>
            </w:pPr>
            <w:r w:rsidRPr="00B122EC">
              <w:rPr>
                <w:b/>
                <w:sz w:val="20"/>
                <w:szCs w:val="20"/>
                <w:lang w:val="gl-ES"/>
              </w:rPr>
              <w:t>(A cumprimentar en caso de persoa distinta do solicitante)</w:t>
            </w:r>
          </w:p>
        </w:tc>
      </w:tr>
      <w:tr w:rsidR="001428C6" w:rsidRPr="00B122EC" w14:paraId="06FA6EAF" w14:textId="77777777">
        <w:tc>
          <w:tcPr>
            <w:tcW w:w="10085" w:type="dxa"/>
            <w:tcBorders>
              <w:top w:val="single" w:sz="4" w:space="0" w:color="000000"/>
              <w:left w:val="single" w:sz="4" w:space="0" w:color="000000"/>
              <w:right w:val="single" w:sz="4" w:space="0" w:color="000000"/>
            </w:tcBorders>
            <w:shd w:val="clear" w:color="auto" w:fill="auto"/>
          </w:tcPr>
          <w:p w14:paraId="671E0D8B" w14:textId="77777777" w:rsidR="001428C6" w:rsidRPr="00B122EC" w:rsidRDefault="00000000">
            <w:pPr>
              <w:widowControl w:val="0"/>
              <w:spacing w:before="120" w:after="0" w:line="240" w:lineRule="auto"/>
              <w:rPr>
                <w:lang w:val="gl-ES"/>
              </w:rPr>
            </w:pPr>
            <w:r w:rsidRPr="00B122EC">
              <w:rPr>
                <w:sz w:val="20"/>
                <w:szCs w:val="20"/>
                <w:lang w:val="gl-ES"/>
              </w:rPr>
              <w:t>En representación de _________________________________________________, con D.N.I./NIF/Cartón de</w:t>
            </w:r>
          </w:p>
        </w:tc>
      </w:tr>
      <w:tr w:rsidR="001428C6" w:rsidRPr="00B122EC" w14:paraId="2CD8B6AF" w14:textId="77777777">
        <w:tc>
          <w:tcPr>
            <w:tcW w:w="10085" w:type="dxa"/>
            <w:tcBorders>
              <w:left w:val="single" w:sz="4" w:space="0" w:color="000000"/>
              <w:right w:val="single" w:sz="4" w:space="0" w:color="000000"/>
            </w:tcBorders>
            <w:shd w:val="clear" w:color="auto" w:fill="auto"/>
          </w:tcPr>
          <w:p w14:paraId="5074D33D" w14:textId="77777777" w:rsidR="001428C6" w:rsidRPr="00B122EC" w:rsidRDefault="00000000">
            <w:pPr>
              <w:widowControl w:val="0"/>
              <w:spacing w:before="120" w:after="0" w:line="240" w:lineRule="auto"/>
              <w:rPr>
                <w:lang w:val="gl-ES"/>
              </w:rPr>
            </w:pPr>
            <w:r w:rsidRPr="00B122EC">
              <w:rPr>
                <w:sz w:val="20"/>
                <w:szCs w:val="20"/>
                <w:lang w:val="gl-ES"/>
              </w:rPr>
              <w:t xml:space="preserve">Residente/CIF_______________________________, con domicilio na Rúa, Praza, </w:t>
            </w:r>
            <w:proofErr w:type="spellStart"/>
            <w:r w:rsidRPr="00B122EC">
              <w:rPr>
                <w:sz w:val="20"/>
                <w:szCs w:val="20"/>
                <w:lang w:val="gl-ES"/>
              </w:rPr>
              <w:t>Avda</w:t>
            </w:r>
            <w:proofErr w:type="spellEnd"/>
            <w:r w:rsidRPr="00B122EC">
              <w:rPr>
                <w:sz w:val="20"/>
                <w:szCs w:val="20"/>
                <w:lang w:val="gl-ES"/>
              </w:rPr>
              <w:t>.________________</w:t>
            </w:r>
          </w:p>
        </w:tc>
      </w:tr>
      <w:tr w:rsidR="001428C6" w:rsidRPr="00B122EC" w14:paraId="41A8B812" w14:textId="77777777">
        <w:tc>
          <w:tcPr>
            <w:tcW w:w="10085" w:type="dxa"/>
            <w:tcBorders>
              <w:left w:val="single" w:sz="4" w:space="0" w:color="000000"/>
              <w:right w:val="single" w:sz="4" w:space="0" w:color="000000"/>
            </w:tcBorders>
            <w:shd w:val="clear" w:color="auto" w:fill="auto"/>
          </w:tcPr>
          <w:p w14:paraId="10E52427" w14:textId="77777777" w:rsidR="001428C6" w:rsidRPr="00B122EC" w:rsidRDefault="00000000">
            <w:pPr>
              <w:widowControl w:val="0"/>
              <w:spacing w:before="120" w:after="0" w:line="240" w:lineRule="auto"/>
              <w:rPr>
                <w:lang w:val="gl-ES"/>
              </w:rPr>
            </w:pPr>
            <w:r w:rsidRPr="00B122EC">
              <w:rPr>
                <w:sz w:val="20"/>
                <w:szCs w:val="20"/>
                <w:lang w:val="gl-ES"/>
              </w:rPr>
              <w:t xml:space="preserve">__________________________________________, </w:t>
            </w:r>
            <w:proofErr w:type="spellStart"/>
            <w:r w:rsidRPr="00B122EC">
              <w:rPr>
                <w:sz w:val="20"/>
                <w:szCs w:val="20"/>
                <w:lang w:val="gl-ES"/>
              </w:rPr>
              <w:t>nº</w:t>
            </w:r>
            <w:proofErr w:type="spellEnd"/>
            <w:r w:rsidRPr="00B122EC">
              <w:rPr>
                <w:sz w:val="20"/>
                <w:szCs w:val="20"/>
                <w:lang w:val="gl-ES"/>
              </w:rPr>
              <w:t xml:space="preserve"> ____ piso _____ </w:t>
            </w:r>
            <w:proofErr w:type="spellStart"/>
            <w:r w:rsidRPr="00B122EC">
              <w:rPr>
                <w:sz w:val="20"/>
                <w:szCs w:val="20"/>
                <w:lang w:val="gl-ES"/>
              </w:rPr>
              <w:t>esc</w:t>
            </w:r>
            <w:proofErr w:type="spellEnd"/>
            <w:r w:rsidRPr="00B122EC">
              <w:rPr>
                <w:sz w:val="20"/>
                <w:szCs w:val="20"/>
                <w:lang w:val="gl-ES"/>
              </w:rPr>
              <w:t>.______, Código Postal_________</w:t>
            </w:r>
          </w:p>
        </w:tc>
      </w:tr>
      <w:tr w:rsidR="001428C6" w:rsidRPr="00B122EC" w14:paraId="23DC8EC8" w14:textId="77777777" w:rsidTr="00EF6546">
        <w:trPr>
          <w:trHeight w:val="570"/>
        </w:trPr>
        <w:tc>
          <w:tcPr>
            <w:tcW w:w="10085" w:type="dxa"/>
            <w:tcBorders>
              <w:left w:val="single" w:sz="4" w:space="0" w:color="000000"/>
              <w:bottom w:val="single" w:sz="4" w:space="0" w:color="000000"/>
              <w:right w:val="single" w:sz="4" w:space="0" w:color="000000"/>
            </w:tcBorders>
            <w:shd w:val="clear" w:color="auto" w:fill="auto"/>
          </w:tcPr>
          <w:p w14:paraId="00AA6475" w14:textId="77777777" w:rsidR="001428C6" w:rsidRPr="00B122EC" w:rsidRDefault="00000000">
            <w:pPr>
              <w:widowControl w:val="0"/>
              <w:spacing w:before="120" w:after="0" w:line="240" w:lineRule="auto"/>
              <w:rPr>
                <w:lang w:val="gl-ES"/>
              </w:rPr>
            </w:pPr>
            <w:r w:rsidRPr="00B122EC">
              <w:rPr>
                <w:sz w:val="20"/>
                <w:szCs w:val="20"/>
                <w:lang w:val="gl-ES"/>
              </w:rPr>
              <w:t>Poboación _______________ Provincia ____________________, Teléfonos____________________________</w:t>
            </w:r>
          </w:p>
        </w:tc>
      </w:tr>
    </w:tbl>
    <w:p w14:paraId="5F5E63ED" w14:textId="77777777" w:rsidR="001428C6" w:rsidRPr="00B122EC" w:rsidRDefault="001428C6">
      <w:pPr>
        <w:spacing w:after="0" w:line="240" w:lineRule="auto"/>
        <w:ind w:left="-709"/>
        <w:rPr>
          <w:b/>
          <w:sz w:val="16"/>
          <w:szCs w:val="16"/>
          <w:lang w:val="gl-ES"/>
        </w:rPr>
      </w:pPr>
    </w:p>
    <w:p w14:paraId="432C5533" w14:textId="77777777" w:rsidR="001428C6" w:rsidRPr="00B122EC" w:rsidRDefault="00000000" w:rsidP="00294A8D">
      <w:pPr>
        <w:spacing w:line="240" w:lineRule="auto"/>
        <w:jc w:val="both"/>
        <w:rPr>
          <w:sz w:val="20"/>
          <w:szCs w:val="20"/>
          <w:lang w:val="gl-ES"/>
        </w:rPr>
      </w:pPr>
      <w:r w:rsidRPr="00B122EC">
        <w:rPr>
          <w:b/>
          <w:sz w:val="20"/>
          <w:szCs w:val="20"/>
          <w:lang w:val="gl-ES"/>
        </w:rPr>
        <w:t>EXPÓN:</w:t>
      </w:r>
    </w:p>
    <w:p w14:paraId="16CD5C72" w14:textId="649401C7" w:rsidR="001428C6" w:rsidRPr="004668C2" w:rsidRDefault="00000000">
      <w:pPr>
        <w:spacing w:after="0" w:line="240" w:lineRule="auto"/>
        <w:jc w:val="both"/>
        <w:rPr>
          <w:sz w:val="20"/>
          <w:szCs w:val="20"/>
          <w:lang w:val="gl-ES"/>
        </w:rPr>
      </w:pPr>
      <w:r w:rsidRPr="004668C2">
        <w:rPr>
          <w:sz w:val="20"/>
          <w:szCs w:val="20"/>
          <w:lang w:val="gl-ES"/>
        </w:rPr>
        <w:t xml:space="preserve">Que está interesado </w:t>
      </w:r>
      <w:r w:rsidR="00B10252" w:rsidRPr="004668C2">
        <w:rPr>
          <w:sz w:val="20"/>
          <w:szCs w:val="20"/>
          <w:lang w:val="gl-ES"/>
        </w:rPr>
        <w:t>na</w:t>
      </w:r>
      <w:r w:rsidRPr="004668C2">
        <w:rPr>
          <w:sz w:val="20"/>
          <w:szCs w:val="20"/>
          <w:lang w:val="gl-ES"/>
        </w:rPr>
        <w:t xml:space="preserve"> instalación dun posto/atracción</w:t>
      </w:r>
      <w:r w:rsidR="00B875D6" w:rsidRPr="004668C2">
        <w:rPr>
          <w:sz w:val="20"/>
          <w:szCs w:val="20"/>
          <w:lang w:val="gl-ES"/>
        </w:rPr>
        <w:t xml:space="preserve"> nas Festas de San Telmo 2024 coa seguinte descrición</w:t>
      </w:r>
      <w:r w:rsidR="00951FA9" w:rsidRPr="004668C2">
        <w:rPr>
          <w:sz w:val="20"/>
          <w:szCs w:val="20"/>
          <w:lang w:val="gl-ES"/>
        </w:rPr>
        <w:t xml:space="preserve"> (acompáñase fotografía actual da atracción</w:t>
      </w:r>
      <w:r w:rsidR="004668C2" w:rsidRPr="004668C2">
        <w:rPr>
          <w:sz w:val="20"/>
          <w:szCs w:val="20"/>
          <w:lang w:val="gl-ES"/>
        </w:rPr>
        <w:t>/posto</w:t>
      </w:r>
      <w:r w:rsidR="00B80A26" w:rsidRPr="004668C2">
        <w:rPr>
          <w:sz w:val="20"/>
          <w:szCs w:val="20"/>
          <w:lang w:val="gl-ES"/>
        </w:rPr>
        <w:t>)</w:t>
      </w:r>
      <w:r w:rsidRPr="004668C2">
        <w:rPr>
          <w:sz w:val="20"/>
          <w:szCs w:val="20"/>
          <w:lang w:val="gl-ES"/>
        </w:rPr>
        <w:t>:</w:t>
      </w:r>
      <w:r w:rsidR="004668C2" w:rsidRPr="004668C2">
        <w:rPr>
          <w:sz w:val="20"/>
          <w:szCs w:val="20"/>
          <w:lang w:val="gl-ES"/>
        </w:rPr>
        <w:t>_________________________________________________________</w:t>
      </w:r>
    </w:p>
    <w:p w14:paraId="5F604FDD" w14:textId="0F8959C1" w:rsidR="001428C6" w:rsidRPr="004668C2" w:rsidRDefault="00000000">
      <w:pPr>
        <w:spacing w:after="0"/>
        <w:jc w:val="both"/>
        <w:rPr>
          <w:sz w:val="20"/>
          <w:szCs w:val="20"/>
          <w:lang w:val="gl-ES"/>
        </w:rPr>
      </w:pPr>
      <w:r w:rsidRPr="004668C2">
        <w:rPr>
          <w:sz w:val="20"/>
          <w:szCs w:val="20"/>
          <w:lang w:val="gl-ES"/>
        </w:rPr>
        <w:t>__________________________________________________________________________________________</w:t>
      </w:r>
      <w:r w:rsidR="00E97DA6" w:rsidRPr="004668C2">
        <w:rPr>
          <w:sz w:val="20"/>
          <w:szCs w:val="20"/>
          <w:lang w:val="gl-ES"/>
        </w:rPr>
        <w:t>_________</w:t>
      </w:r>
    </w:p>
    <w:p w14:paraId="0CE4B1F2" w14:textId="234501C7" w:rsidR="001428C6" w:rsidRPr="004668C2" w:rsidRDefault="00000000">
      <w:pPr>
        <w:spacing w:after="0"/>
        <w:jc w:val="both"/>
        <w:rPr>
          <w:sz w:val="20"/>
          <w:szCs w:val="20"/>
          <w:lang w:val="gl-ES"/>
        </w:rPr>
      </w:pPr>
      <w:r w:rsidRPr="004668C2">
        <w:rPr>
          <w:sz w:val="20"/>
          <w:szCs w:val="20"/>
          <w:lang w:val="gl-ES"/>
        </w:rPr>
        <w:t>das seguintes dimensións:      lonxitude (m)_______________________ anchura (m) :_____________________________</w:t>
      </w:r>
      <w:r w:rsidR="00E97DA6" w:rsidRPr="004668C2">
        <w:rPr>
          <w:sz w:val="20"/>
          <w:szCs w:val="20"/>
          <w:lang w:val="gl-ES"/>
        </w:rPr>
        <w:t>_</w:t>
      </w:r>
    </w:p>
    <w:p w14:paraId="22FA502E" w14:textId="2923DC1D" w:rsidR="00700DFB" w:rsidRPr="004668C2" w:rsidRDefault="00000000">
      <w:pPr>
        <w:spacing w:after="0"/>
        <w:jc w:val="both"/>
        <w:rPr>
          <w:sz w:val="20"/>
          <w:szCs w:val="20"/>
          <w:lang w:val="gl-ES"/>
        </w:rPr>
      </w:pPr>
      <w:r w:rsidRPr="004668C2">
        <w:rPr>
          <w:sz w:val="20"/>
          <w:szCs w:val="20"/>
          <w:lang w:val="gl-ES"/>
        </w:rPr>
        <w:t>durante os seguintes días/período (indicar os días/período</w:t>
      </w:r>
      <w:r w:rsidR="00A24C9C" w:rsidRPr="004668C2">
        <w:rPr>
          <w:sz w:val="20"/>
          <w:szCs w:val="20"/>
          <w:lang w:val="gl-ES"/>
        </w:rPr>
        <w:t>s</w:t>
      </w:r>
      <w:r w:rsidRPr="004668C2">
        <w:rPr>
          <w:sz w:val="20"/>
          <w:szCs w:val="20"/>
          <w:lang w:val="gl-ES"/>
        </w:rPr>
        <w:t xml:space="preserve"> exactos de ocupación</w:t>
      </w:r>
      <w:r w:rsidR="00700DFB" w:rsidRPr="004668C2">
        <w:rPr>
          <w:sz w:val="20"/>
          <w:szCs w:val="20"/>
          <w:lang w:val="gl-ES"/>
        </w:rPr>
        <w:t>, sendo</w:t>
      </w:r>
      <w:r w:rsidR="00C401BF" w:rsidRPr="004668C2">
        <w:rPr>
          <w:sz w:val="20"/>
          <w:szCs w:val="20"/>
          <w:lang w:val="gl-ES"/>
        </w:rPr>
        <w:t xml:space="preserve"> a</w:t>
      </w:r>
      <w:r w:rsidR="00700DFB" w:rsidRPr="004668C2">
        <w:rPr>
          <w:sz w:val="20"/>
          <w:szCs w:val="20"/>
          <w:lang w:val="gl-ES"/>
        </w:rPr>
        <w:t xml:space="preserve"> </w:t>
      </w:r>
      <w:r w:rsidR="00700DFB" w:rsidRPr="004668C2">
        <w:rPr>
          <w:bCs/>
          <w:sz w:val="20"/>
          <w:szCs w:val="20"/>
          <w:lang w:val="gl-ES"/>
        </w:rPr>
        <w:t xml:space="preserve">estancia mínima obrigatoria entre </w:t>
      </w:r>
      <w:r w:rsidR="00C914EB">
        <w:rPr>
          <w:bCs/>
          <w:sz w:val="20"/>
          <w:szCs w:val="20"/>
          <w:lang w:val="gl-ES"/>
        </w:rPr>
        <w:t xml:space="preserve">o </w:t>
      </w:r>
      <w:r w:rsidR="00700DFB" w:rsidRPr="004668C2">
        <w:rPr>
          <w:bCs/>
          <w:sz w:val="20"/>
          <w:szCs w:val="20"/>
          <w:lang w:val="gl-ES"/>
        </w:rPr>
        <w:t>30 de marzo e o día 8 de abril</w:t>
      </w:r>
      <w:r w:rsidRPr="004668C2">
        <w:rPr>
          <w:bCs/>
          <w:sz w:val="20"/>
          <w:szCs w:val="20"/>
          <w:lang w:val="gl-ES"/>
        </w:rPr>
        <w:t>):</w:t>
      </w:r>
    </w:p>
    <w:p w14:paraId="3C8B5087" w14:textId="54357C9C" w:rsidR="001428C6" w:rsidRPr="004668C2" w:rsidRDefault="00000000">
      <w:pPr>
        <w:spacing w:after="0"/>
        <w:jc w:val="both"/>
        <w:rPr>
          <w:sz w:val="20"/>
          <w:szCs w:val="20"/>
          <w:lang w:val="gl-ES"/>
        </w:rPr>
      </w:pPr>
      <w:r w:rsidRPr="004668C2">
        <w:rPr>
          <w:sz w:val="20"/>
          <w:szCs w:val="20"/>
          <w:lang w:val="gl-ES"/>
        </w:rPr>
        <w:t xml:space="preserve"> ___________________________________________________________________________________________________</w:t>
      </w:r>
    </w:p>
    <w:p w14:paraId="479D2D0D" w14:textId="77777777" w:rsidR="001428C6" w:rsidRPr="00B122EC" w:rsidRDefault="001428C6">
      <w:pPr>
        <w:spacing w:after="0"/>
        <w:rPr>
          <w:b/>
          <w:sz w:val="20"/>
          <w:szCs w:val="20"/>
          <w:lang w:val="gl-ES"/>
        </w:rPr>
      </w:pPr>
    </w:p>
    <w:p w14:paraId="34BBE8AF" w14:textId="77777777" w:rsidR="008749DA" w:rsidRPr="00B122EC" w:rsidRDefault="008749DA" w:rsidP="006D2620">
      <w:pPr>
        <w:spacing w:after="0" w:line="252" w:lineRule="auto"/>
        <w:jc w:val="both"/>
        <w:rPr>
          <w:rFonts w:eastAsia="Times New Roman" w:cs="Calibri"/>
          <w:sz w:val="20"/>
          <w:szCs w:val="20"/>
          <w:lang w:val="gl-ES"/>
        </w:rPr>
      </w:pPr>
      <w:bookmarkStart w:id="0" w:name="_Hlk158013408"/>
      <w:bookmarkStart w:id="1" w:name="_Hlk158013374"/>
      <w:r w:rsidRPr="00B122EC">
        <w:rPr>
          <w:rFonts w:eastAsia="Times New Roman" w:cs="Calibri"/>
          <w:sz w:val="20"/>
          <w:szCs w:val="20"/>
          <w:lang w:val="gl-ES"/>
        </w:rPr>
        <w:t xml:space="preserve">De acordo co artigo 40 da Lei 9/2013, de 19 de decembro, do emprendemento e da competitividade económica de Galicia, modificada pola Lei 10/2017, de 27 de decembro, de espectáculos públicos e actividades recreativas de Galicia, e de acordo co DECRETO 226/2022, do 22 de decembro, polo que se regulan determinados aspectos da organización e desenvolvemento dos espectáculos públicos e actividades recreativas e se constitúe o Rexistro de Empresas e Establecementos, como interesado, </w:t>
      </w:r>
      <w:r w:rsidRPr="00B122EC">
        <w:rPr>
          <w:rFonts w:eastAsia="Times New Roman" w:cs="Calibri"/>
          <w:b/>
          <w:sz w:val="20"/>
          <w:szCs w:val="20"/>
          <w:lang w:val="gl-ES"/>
        </w:rPr>
        <w:t xml:space="preserve">declaro baixo a miña responsabilidade, ante o Concello de Tui: </w:t>
      </w:r>
    </w:p>
    <w:p w14:paraId="27DA4E01" w14:textId="77777777" w:rsidR="008749DA" w:rsidRPr="00B122EC" w:rsidRDefault="008749DA" w:rsidP="006D2620">
      <w:pPr>
        <w:spacing w:after="0" w:line="252" w:lineRule="auto"/>
        <w:jc w:val="both"/>
        <w:rPr>
          <w:rFonts w:eastAsia="Times New Roman" w:cs="Calibri"/>
          <w:sz w:val="20"/>
          <w:szCs w:val="20"/>
          <w:lang w:val="gl-ES"/>
        </w:rPr>
      </w:pPr>
    </w:p>
    <w:p w14:paraId="75F6948F" w14:textId="77777777" w:rsidR="008749DA" w:rsidRPr="00B122EC" w:rsidRDefault="008749DA" w:rsidP="006D2620">
      <w:pPr>
        <w:pStyle w:val="Prrafodelista"/>
        <w:numPr>
          <w:ilvl w:val="0"/>
          <w:numId w:val="1"/>
        </w:numPr>
        <w:spacing w:after="0" w:line="252" w:lineRule="auto"/>
        <w:jc w:val="both"/>
        <w:rPr>
          <w:rFonts w:eastAsia="Times New Roman" w:cs="Calibri"/>
          <w:iCs/>
          <w:sz w:val="20"/>
          <w:szCs w:val="20"/>
          <w:lang w:val="gl-ES"/>
        </w:rPr>
      </w:pPr>
      <w:r w:rsidRPr="00B122EC">
        <w:rPr>
          <w:rFonts w:eastAsia="Times New Roman" w:cs="Calibri"/>
          <w:iCs/>
          <w:sz w:val="20"/>
          <w:szCs w:val="20"/>
          <w:lang w:val="gl-ES"/>
        </w:rPr>
        <w:t>Que cumpre todos os requisitos establecidos na normativa vixente para o exercicio da actividade, que dispón da documentación que así o acredita, que a poñerá a disposición da Administración cando lle sexa requirida e que se compromete a manter o cumprimento das anteriores obrigas durante o período de tempo inherente ao dito exercicio.</w:t>
      </w:r>
    </w:p>
    <w:p w14:paraId="50411B2C" w14:textId="7780D977" w:rsidR="00C31DCC" w:rsidRPr="00B122EC" w:rsidRDefault="00C31DCC" w:rsidP="00C31DCC">
      <w:pPr>
        <w:pStyle w:val="Prrafodelista"/>
        <w:numPr>
          <w:ilvl w:val="0"/>
          <w:numId w:val="1"/>
        </w:numPr>
        <w:spacing w:after="0" w:line="240" w:lineRule="auto"/>
        <w:jc w:val="both"/>
        <w:rPr>
          <w:bCs/>
          <w:sz w:val="20"/>
          <w:szCs w:val="20"/>
          <w:lang w:val="gl-ES"/>
        </w:rPr>
      </w:pPr>
      <w:r w:rsidRPr="00B122EC">
        <w:rPr>
          <w:bCs/>
          <w:sz w:val="20"/>
          <w:szCs w:val="20"/>
          <w:lang w:val="gl-ES"/>
        </w:rPr>
        <w:t>Que se atopa ao corrente no cumprimento das obrigas tributarias e de seguridade social impostas polas disposicións vixentes.</w:t>
      </w:r>
    </w:p>
    <w:p w14:paraId="6CBC568D" w14:textId="6134D9C3" w:rsidR="00C31DCC" w:rsidRPr="00B122EC" w:rsidRDefault="00C31DCC" w:rsidP="00C31DCC">
      <w:pPr>
        <w:pStyle w:val="Prrafodelista"/>
        <w:numPr>
          <w:ilvl w:val="0"/>
          <w:numId w:val="1"/>
        </w:numPr>
        <w:spacing w:after="0" w:line="240" w:lineRule="auto"/>
        <w:jc w:val="both"/>
        <w:rPr>
          <w:bCs/>
          <w:sz w:val="20"/>
          <w:szCs w:val="20"/>
          <w:lang w:val="gl-ES"/>
        </w:rPr>
      </w:pPr>
      <w:r w:rsidRPr="00B122EC">
        <w:rPr>
          <w:bCs/>
          <w:sz w:val="20"/>
          <w:szCs w:val="20"/>
          <w:lang w:val="gl-ES"/>
        </w:rPr>
        <w:t>Que coñece e cumpre as normas ás que debe axustar a súa actividade e o seu compromiso de cumprilas.</w:t>
      </w:r>
    </w:p>
    <w:p w14:paraId="7F9D64B6" w14:textId="7B16DE8B" w:rsidR="006404DF" w:rsidRPr="00B122EC" w:rsidRDefault="006404DF" w:rsidP="00AA7771">
      <w:pPr>
        <w:pStyle w:val="Prrafodelista"/>
        <w:numPr>
          <w:ilvl w:val="0"/>
          <w:numId w:val="1"/>
        </w:numPr>
        <w:spacing w:after="0" w:line="240" w:lineRule="auto"/>
        <w:jc w:val="both"/>
        <w:rPr>
          <w:bCs/>
          <w:sz w:val="20"/>
          <w:szCs w:val="20"/>
          <w:lang w:val="gl-ES"/>
        </w:rPr>
      </w:pPr>
      <w:r w:rsidRPr="00B122EC">
        <w:rPr>
          <w:bCs/>
          <w:sz w:val="20"/>
          <w:szCs w:val="20"/>
          <w:lang w:val="gl-ES"/>
        </w:rPr>
        <w:t>De ser o caso, que cumpre cos requisitos regulamentarios de cada tipo de produtos, de que reúne as condicións esixidas pola normativa reguladora dos produtos obxecto de venda, de coñecer e cumprir as normas ás que debe axustarse a actividade no caso de ser autorizada e de que reúne os requisitos do art. 11 da ordenanza municipal de venda ambulante de  e restante normativa de aplicación.</w:t>
      </w:r>
    </w:p>
    <w:p w14:paraId="5BAE09DB" w14:textId="0F68EDC7" w:rsidR="00C31DCC" w:rsidRPr="00B122EC" w:rsidRDefault="00C31DCC" w:rsidP="00294A8D">
      <w:pPr>
        <w:pStyle w:val="Prrafodelista"/>
        <w:numPr>
          <w:ilvl w:val="0"/>
          <w:numId w:val="1"/>
        </w:numPr>
        <w:spacing w:after="0" w:line="240" w:lineRule="auto"/>
        <w:jc w:val="both"/>
        <w:rPr>
          <w:bCs/>
          <w:sz w:val="20"/>
          <w:szCs w:val="20"/>
          <w:lang w:val="gl-ES"/>
        </w:rPr>
      </w:pPr>
      <w:r w:rsidRPr="00B122EC">
        <w:rPr>
          <w:bCs/>
          <w:sz w:val="20"/>
          <w:szCs w:val="20"/>
          <w:lang w:val="gl-ES"/>
        </w:rPr>
        <w:t>De ser o caso, que as persoas que manipulan alimentos contan coa formación debida en materia de manipulación de alimentos, e de que se cumpre coa normativa vixente en materia ambiental e de condicións de hixiene e sanitarias.</w:t>
      </w:r>
    </w:p>
    <w:p w14:paraId="36DDC087" w14:textId="22D2398D" w:rsidR="008749DA" w:rsidRPr="00B122EC" w:rsidRDefault="008749DA" w:rsidP="006D2620">
      <w:pPr>
        <w:pStyle w:val="Prrafodelista"/>
        <w:numPr>
          <w:ilvl w:val="0"/>
          <w:numId w:val="1"/>
        </w:numPr>
        <w:spacing w:after="0" w:line="252" w:lineRule="auto"/>
        <w:jc w:val="both"/>
        <w:rPr>
          <w:rFonts w:eastAsia="Times New Roman" w:cs="Calibri"/>
          <w:iCs/>
          <w:sz w:val="20"/>
          <w:szCs w:val="20"/>
          <w:lang w:val="gl-ES"/>
        </w:rPr>
      </w:pPr>
      <w:r w:rsidRPr="00B122EC">
        <w:rPr>
          <w:rFonts w:eastAsia="Times New Roman" w:cs="Calibri"/>
          <w:sz w:val="20"/>
          <w:szCs w:val="20"/>
          <w:lang w:val="gl-ES"/>
        </w:rPr>
        <w:t xml:space="preserve">Así mesmo, que </w:t>
      </w:r>
      <w:r w:rsidRPr="00B122EC">
        <w:rPr>
          <w:rFonts w:eastAsia="Times New Roman" w:cs="Calibri"/>
          <w:b/>
          <w:bCs/>
          <w:sz w:val="20"/>
          <w:szCs w:val="20"/>
          <w:lang w:val="gl-ES"/>
        </w:rPr>
        <w:t>achego a seguinte documentación</w:t>
      </w:r>
      <w:r w:rsidRPr="00B122EC">
        <w:rPr>
          <w:rFonts w:eastAsia="Times New Roman" w:cs="Calibri"/>
          <w:sz w:val="20"/>
          <w:szCs w:val="20"/>
          <w:lang w:val="gl-ES"/>
        </w:rPr>
        <w:t xml:space="preserve"> (</w:t>
      </w:r>
      <w:r w:rsidRPr="004668C2">
        <w:rPr>
          <w:rFonts w:eastAsia="Times New Roman" w:cs="Calibri"/>
          <w:b/>
          <w:bCs/>
          <w:sz w:val="20"/>
          <w:szCs w:val="20"/>
          <w:lang w:val="gl-ES"/>
        </w:rPr>
        <w:t>marcar cunha X a que se acompaña</w:t>
      </w:r>
      <w:r w:rsidRPr="00B122EC">
        <w:rPr>
          <w:rFonts w:eastAsia="Times New Roman" w:cs="Calibri"/>
          <w:sz w:val="20"/>
          <w:szCs w:val="20"/>
          <w:lang w:val="gl-ES"/>
        </w:rPr>
        <w:t>):</w:t>
      </w:r>
    </w:p>
    <w:p w14:paraId="742FBEED" w14:textId="77777777" w:rsidR="008749DA" w:rsidRPr="00B122EC" w:rsidRDefault="008749DA" w:rsidP="006D2620">
      <w:pPr>
        <w:spacing w:after="0" w:line="252" w:lineRule="auto"/>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DNI da persoa solicitante e, se é o caso, da persoa que actúe na súa representación.</w:t>
      </w:r>
    </w:p>
    <w:p w14:paraId="66BC8521" w14:textId="77777777" w:rsidR="008749DA" w:rsidRPr="00B122EC" w:rsidRDefault="008749DA" w:rsidP="006D2620">
      <w:pPr>
        <w:spacing w:after="0" w:line="252" w:lineRule="auto"/>
        <w:jc w:val="both"/>
        <w:rPr>
          <w:rFonts w:eastAsia="Times New Roman" w:cs="Calibri"/>
          <w:sz w:val="20"/>
          <w:szCs w:val="20"/>
          <w:lang w:val="gl-ES"/>
        </w:rPr>
      </w:pPr>
      <w:r w:rsidRPr="00B122EC">
        <w:rPr>
          <w:rFonts w:eastAsia="Times New Roman" w:cs="Calibri"/>
          <w:sz w:val="36"/>
          <w:szCs w:val="36"/>
          <w:lang w:val="gl-ES"/>
        </w:rPr>
        <w:lastRenderedPageBreak/>
        <w:t>□</w:t>
      </w:r>
      <w:r w:rsidRPr="00B122EC">
        <w:rPr>
          <w:rFonts w:eastAsia="Times New Roman" w:cs="Calibri"/>
          <w:sz w:val="20"/>
          <w:szCs w:val="20"/>
          <w:lang w:val="gl-ES"/>
        </w:rPr>
        <w:t xml:space="preserve"> Tipo de establecemento ou, se é o caso, a descrición do espectáculo ou da actividade que se pretende realizar e a capacidade máxima.</w:t>
      </w:r>
    </w:p>
    <w:p w14:paraId="694C26B7"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A localización do establecemento ou espazo aberto ao público e a data prevista de apertura do establecemento ou do inicio do espectáculo público ou da actividade.</w:t>
      </w:r>
    </w:p>
    <w:p w14:paraId="2976319E"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A sinatura da persoa solicitante.</w:t>
      </w:r>
    </w:p>
    <w:p w14:paraId="365A4CE5"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O órgano, o centro ou a unidade administrativa a que se dirixe.</w:t>
      </w:r>
    </w:p>
    <w:p w14:paraId="4144C682" w14:textId="77777777" w:rsidR="008749DA" w:rsidRPr="00B122EC" w:rsidRDefault="008749DA" w:rsidP="006D2620">
      <w:pPr>
        <w:spacing w:after="0" w:line="240" w:lineRule="auto"/>
        <w:jc w:val="both"/>
        <w:rPr>
          <w:rFonts w:eastAsia="Times New Roman" w:cs="Calibri"/>
          <w:sz w:val="36"/>
          <w:szCs w:val="36"/>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No seu caso, a autorización, informe ou declaración ambiental que proceda, de conformidade coa normativa específica de aplicación.</w:t>
      </w:r>
    </w:p>
    <w:p w14:paraId="0680307D"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O proxecto e a documentación técnica que resulte esixible segundo a natureza da actividade. Para estes efectos, enténdese por proxecto o conxunto de documentos que definen as actuacións que se van desenvolver, co contido e detalle que lle permita á Administración coñecer o seu obxecto e determinar o seu axuste á normativa urbanística e sectorial aplicable. O proxecto e a documentación técnica serán redactados e asinados por persoa técnica competente.</w:t>
      </w:r>
    </w:p>
    <w:p w14:paraId="7ED0D4EB"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A póliza de seguro de responsabilidade civil obrigatorio, previsto na normativa en materia de espectáculos públicos e actividades recreativas de Galicia, e o recibo de pagamento das primas correspondentes ao período do seguro en curso ou a copia destes.</w:t>
      </w:r>
    </w:p>
    <w:p w14:paraId="2C852D57"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O documento acreditativo da dispoñibilidade do establecemento ou espazo aberto ao público en calidade de propietarios/as ou arrendatarios/as ou en virtude de calquera outro título xurídico.</w:t>
      </w:r>
    </w:p>
    <w:p w14:paraId="0C2920B9"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No seu caso, o certificado, acta ou informe de conformidade emitido polas entidades de certificación de conformidade municipal reguladas nesta lei.</w:t>
      </w:r>
    </w:p>
    <w:p w14:paraId="20D922F0"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O documento acreditativo asinado polo/a interesado/a da designación da persoa física ou xurídica que debe asumir a responsabilidade técnica da execución do proxecto e que debe expedir a certificación que acredite a adecuación do espectáculo público ou da actividade recreativa aos requisitos esixibles.</w:t>
      </w:r>
    </w:p>
    <w:p w14:paraId="451E20D6"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Calquera outra documentación que veña esixida pola normativa aplicable.</w:t>
      </w:r>
    </w:p>
    <w:p w14:paraId="2FDE8ECE" w14:textId="77777777" w:rsidR="008749DA" w:rsidRPr="00B122EC" w:rsidRDefault="008749DA" w:rsidP="006D2620">
      <w:pPr>
        <w:spacing w:after="0" w:line="240" w:lineRule="auto"/>
        <w:jc w:val="both"/>
        <w:rPr>
          <w:rFonts w:eastAsia="Times New Roman" w:cs="Calibri"/>
          <w:sz w:val="20"/>
          <w:szCs w:val="20"/>
          <w:lang w:val="gl-ES"/>
        </w:rPr>
      </w:pPr>
    </w:p>
    <w:p w14:paraId="08193F3E"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 Para a celebración de espectáculos públicos e actividades recreativas que requiran a montaxe de estruturas non permanentes desmontables, será preciso achegar, xunto coa documentación requirida anteriormente, a seguinte documentación:</w:t>
      </w:r>
    </w:p>
    <w:p w14:paraId="4B9BEF29"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ab/>
      </w:r>
      <w:r w:rsidRPr="00B122EC">
        <w:rPr>
          <w:rFonts w:eastAsia="Times New Roman" w:cs="Calibri"/>
          <w:sz w:val="36"/>
          <w:szCs w:val="36"/>
          <w:lang w:val="gl-ES"/>
        </w:rPr>
        <w:t>□</w:t>
      </w:r>
      <w:r w:rsidRPr="00B122EC">
        <w:rPr>
          <w:rFonts w:eastAsia="Times New Roman" w:cs="Calibri"/>
          <w:sz w:val="20"/>
          <w:szCs w:val="20"/>
          <w:lang w:val="gl-ES"/>
        </w:rPr>
        <w:t xml:space="preserve"> O documento acreditativo da designación, por quen presente a declaración, da persoa física ou xurídica que debe asumir a responsabilidade técnica da montaxe da instalación.</w:t>
      </w:r>
    </w:p>
    <w:p w14:paraId="3832D63B"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ab/>
      </w:r>
      <w:r w:rsidRPr="00B122EC">
        <w:rPr>
          <w:rFonts w:eastAsia="Times New Roman" w:cs="Calibri"/>
          <w:sz w:val="36"/>
          <w:szCs w:val="36"/>
          <w:lang w:val="gl-ES"/>
        </w:rPr>
        <w:t>□</w:t>
      </w:r>
      <w:r w:rsidRPr="00B122EC">
        <w:rPr>
          <w:rFonts w:eastAsia="Times New Roman" w:cs="Calibri"/>
          <w:sz w:val="20"/>
          <w:szCs w:val="20"/>
          <w:lang w:val="gl-ES"/>
        </w:rPr>
        <w:t xml:space="preserve"> A marcación CE e a declaración CE de conformidade das instalacións que correspondan segundo as súas características e o certificado da instalación de baixa tensión de conexión coa rede.</w:t>
      </w:r>
    </w:p>
    <w:p w14:paraId="11516336"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ab/>
      </w:r>
      <w:r w:rsidRPr="00B122EC">
        <w:rPr>
          <w:rFonts w:eastAsia="Times New Roman" w:cs="Calibri"/>
          <w:sz w:val="36"/>
          <w:szCs w:val="36"/>
          <w:lang w:val="gl-ES"/>
        </w:rPr>
        <w:t>□</w:t>
      </w:r>
      <w:r w:rsidRPr="00B122EC">
        <w:rPr>
          <w:rFonts w:eastAsia="Times New Roman" w:cs="Calibri"/>
          <w:sz w:val="20"/>
          <w:szCs w:val="20"/>
          <w:lang w:val="gl-ES"/>
        </w:rPr>
        <w:t xml:space="preserve"> Calquera outra que veña esixida pola normativa aplicable.</w:t>
      </w:r>
    </w:p>
    <w:p w14:paraId="7A57D6EB" w14:textId="77777777" w:rsidR="008749DA" w:rsidRPr="00B122EC" w:rsidRDefault="008749DA" w:rsidP="006D2620">
      <w:pPr>
        <w:spacing w:after="0" w:line="240" w:lineRule="auto"/>
        <w:jc w:val="both"/>
        <w:rPr>
          <w:rFonts w:eastAsia="Times New Roman" w:cs="Calibri"/>
          <w:sz w:val="20"/>
          <w:szCs w:val="20"/>
          <w:lang w:val="gl-ES"/>
        </w:rPr>
      </w:pPr>
    </w:p>
    <w:p w14:paraId="16DD0071"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 xml:space="preserve">- Ademais, no caso de </w:t>
      </w:r>
      <w:r w:rsidRPr="00B122EC">
        <w:rPr>
          <w:rFonts w:eastAsia="Times New Roman" w:cs="Calibri"/>
          <w:b/>
          <w:bCs/>
          <w:sz w:val="20"/>
          <w:szCs w:val="20"/>
          <w:lang w:val="gl-ES"/>
        </w:rPr>
        <w:t>“atraccións itinerantes de feira”</w:t>
      </w:r>
      <w:r w:rsidRPr="00B122EC">
        <w:rPr>
          <w:rFonts w:eastAsia="Times New Roman" w:cs="Calibri"/>
          <w:sz w:val="20"/>
          <w:szCs w:val="20"/>
          <w:lang w:val="gl-ES"/>
        </w:rPr>
        <w:t xml:space="preserve">, e de acordo cos artigos 5 e 6 do DECRETO 226/2022, do 22 de decembro: </w:t>
      </w:r>
    </w:p>
    <w:p w14:paraId="3766A753"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O proxecto da atracción que recolla a información necesaria para a realización das inspeccións e verificacións de montaxe e das probas de funcionamento e, como mínimo, os puntos de control, as tolerancias admisibles, as velocidades máximas, os límites de idade, a altura e o peso permitido ás persoas usuarias.</w:t>
      </w:r>
    </w:p>
    <w:p w14:paraId="782DDE6F"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ab/>
      </w:r>
      <w:r w:rsidRPr="00B122EC">
        <w:rPr>
          <w:rFonts w:eastAsia="Times New Roman" w:cs="Calibri"/>
          <w:sz w:val="36"/>
          <w:szCs w:val="36"/>
          <w:lang w:val="gl-ES"/>
        </w:rPr>
        <w:t>□</w:t>
      </w:r>
      <w:r w:rsidRPr="00B122EC">
        <w:rPr>
          <w:rFonts w:eastAsia="Times New Roman" w:cs="Calibri"/>
          <w:sz w:val="20"/>
          <w:szCs w:val="20"/>
          <w:lang w:val="gl-ES"/>
        </w:rPr>
        <w:t xml:space="preserve"> O manual de funcionamento que incorpore instrucións comprensibles, en galego ou en castelán, relativas á montaxe, ao funcionamento e ao mantemento. Tamén debe recoller os requirimentos de cualificación do persoal de montaxe, funcionamento e mantemento.</w:t>
      </w:r>
    </w:p>
    <w:p w14:paraId="12BB4CE0" w14:textId="77777777"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lastRenderedPageBreak/>
        <w:tab/>
      </w:r>
      <w:r w:rsidRPr="00B122EC">
        <w:rPr>
          <w:rFonts w:eastAsia="Times New Roman" w:cs="Calibri"/>
          <w:sz w:val="36"/>
          <w:szCs w:val="36"/>
          <w:lang w:val="gl-ES"/>
        </w:rPr>
        <w:t>□</w:t>
      </w:r>
      <w:r w:rsidRPr="00B122EC">
        <w:rPr>
          <w:rFonts w:eastAsia="Times New Roman" w:cs="Calibri"/>
          <w:sz w:val="20"/>
          <w:szCs w:val="20"/>
          <w:lang w:val="gl-ES"/>
        </w:rPr>
        <w:t xml:space="preserve"> O libro de operacións que identifique con claridade a atracción e conteña os datos sobre a data de adquisición, o historial das reparacións efectuadas, as modificacións e as inspeccións realizadas.</w:t>
      </w:r>
    </w:p>
    <w:p w14:paraId="3680ED4A"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Cumprimento dos requisitos esixidos pola normativa específica de aplicación e, en concreto, os recollidos nas seguintes normas: a) Norma UNE-EN 13814:2006. Maquinaria e estruturas para parques e feiras de atraccións. Seguridade. (UNE-EN 13814 en vigor); b) Norma UNE-EN 14960:2014. Equipamentos de xogo inchables. Requisitos de seguridade e métodos de ensaio. (UNE-EN 14960 en vigor); c) Norma UNE-EN 13782:2016. Estruturas temporais. Carpas. Seguridade (ou norma/s que as substitúan).</w:t>
      </w:r>
    </w:p>
    <w:p w14:paraId="0B1C0767" w14:textId="77777777" w:rsidR="008749DA" w:rsidRPr="00B122EC" w:rsidRDefault="008749DA" w:rsidP="006D2620">
      <w:pPr>
        <w:spacing w:after="0" w:line="240" w:lineRule="auto"/>
        <w:jc w:val="both"/>
        <w:rPr>
          <w:rFonts w:eastAsia="Times New Roman" w:cs="Calibri"/>
          <w:sz w:val="20"/>
          <w:szCs w:val="20"/>
          <w:lang w:val="gl-ES"/>
        </w:rPr>
      </w:pPr>
    </w:p>
    <w:p w14:paraId="1847994C" w14:textId="4BABDA63"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 xml:space="preserve">- Ademais, no caso de </w:t>
      </w:r>
      <w:r w:rsidRPr="00B122EC">
        <w:rPr>
          <w:rFonts w:eastAsia="Times New Roman" w:cs="Calibri"/>
          <w:b/>
          <w:bCs/>
          <w:sz w:val="20"/>
          <w:szCs w:val="20"/>
          <w:lang w:val="gl-ES"/>
        </w:rPr>
        <w:t>“instalacións portátiles ou desmontables”</w:t>
      </w:r>
      <w:r w:rsidRPr="00B122EC">
        <w:rPr>
          <w:rFonts w:eastAsia="Times New Roman" w:cs="Calibri"/>
          <w:sz w:val="20"/>
          <w:szCs w:val="20"/>
          <w:lang w:val="gl-ES"/>
        </w:rPr>
        <w:t>, e de acordo co artigo 4 do DECRETO 226/2022, do 22 de decembro</w:t>
      </w:r>
      <w:r w:rsidR="00E742A9" w:rsidRPr="00B122EC">
        <w:rPr>
          <w:rFonts w:eastAsia="Times New Roman" w:cs="Calibri"/>
          <w:sz w:val="20"/>
          <w:szCs w:val="20"/>
          <w:lang w:val="gl-ES"/>
        </w:rPr>
        <w:t>, declaro o</w:t>
      </w:r>
      <w:r w:rsidRPr="00B122EC">
        <w:rPr>
          <w:rFonts w:eastAsia="Times New Roman" w:cs="Calibri"/>
          <w:sz w:val="20"/>
          <w:szCs w:val="20"/>
          <w:lang w:val="gl-ES"/>
        </w:rPr>
        <w:t xml:space="preserve">: </w:t>
      </w:r>
    </w:p>
    <w:p w14:paraId="0DD0B72E"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Cumprimento dos requisitos e condicións técnicas e de seguridade establecidas no art. 7 da </w:t>
      </w:r>
      <w:proofErr w:type="spellStart"/>
      <w:r w:rsidRPr="00B122EC">
        <w:rPr>
          <w:rFonts w:eastAsia="Times New Roman" w:cs="Calibri"/>
          <w:sz w:val="20"/>
          <w:szCs w:val="20"/>
          <w:lang w:val="gl-ES"/>
        </w:rPr>
        <w:t>Ley</w:t>
      </w:r>
      <w:proofErr w:type="spellEnd"/>
      <w:r w:rsidRPr="00B122EC">
        <w:rPr>
          <w:rFonts w:eastAsia="Times New Roman" w:cs="Calibri"/>
          <w:sz w:val="20"/>
          <w:szCs w:val="20"/>
          <w:lang w:val="gl-ES"/>
        </w:rPr>
        <w:t xml:space="preserve"> 10/2017, de 27 de decembro, e as apropiadas para garantir os dereitos do público asistente e de terceiras persoas afectadas, a convivencia veciñal e a integridade dos espazos públicos. </w:t>
      </w:r>
    </w:p>
    <w:p w14:paraId="1B100687"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Cumprimento das previsións da norma UNE-EN 13782: 2016. Estruturas temporais. Carpas.</w:t>
      </w:r>
      <w:r w:rsidRPr="00B122EC">
        <w:rPr>
          <w:rFonts w:eastAsia="Times New Roman" w:cs="Calibri"/>
          <w:sz w:val="20"/>
          <w:szCs w:val="20"/>
          <w:lang w:val="gl-ES"/>
        </w:rPr>
        <w:br/>
        <w:t>Seguridade, ou norma/s que a substitúan.</w:t>
      </w:r>
    </w:p>
    <w:p w14:paraId="50D71FF7"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Cumprimento das previsións da norma UNE-EN 13200-6:2013. Instalacións para espectadores. Parte relativa ás gradas temporais desmontables, ou norma/s que a substitúan.</w:t>
      </w:r>
    </w:p>
    <w:p w14:paraId="67F2260A"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Cumprimento das medidas previstas en materia de evacuación no Documento básico de seguridade en caso de incendio (DB-SI) e no apartado de accesibilidade do Documento básico de seguridade de utilización e accesibilidade (DB-SUA) en aquelas instalacións portátiles ou desmontables que estean cerradas polo menos nos 2/3 do seu perímetro e en aquelas outras que, tendo un perímetro </w:t>
      </w:r>
      <w:proofErr w:type="spellStart"/>
      <w:r w:rsidRPr="00B122EC">
        <w:rPr>
          <w:rFonts w:eastAsia="Times New Roman" w:cs="Calibri"/>
          <w:sz w:val="20"/>
          <w:szCs w:val="20"/>
          <w:lang w:val="gl-ES"/>
        </w:rPr>
        <w:t>acotado</w:t>
      </w:r>
      <w:proofErr w:type="spellEnd"/>
      <w:r w:rsidRPr="00B122EC">
        <w:rPr>
          <w:rFonts w:eastAsia="Times New Roman" w:cs="Calibri"/>
          <w:sz w:val="20"/>
          <w:szCs w:val="20"/>
          <w:lang w:val="gl-ES"/>
        </w:rPr>
        <w:t xml:space="preserve"> menor de 2/3 e maior de 1/2, teñan unha superficie de polo menos 2.500 metros cadrados.</w:t>
      </w:r>
    </w:p>
    <w:p w14:paraId="4FAA2945"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w:t>
      </w:r>
      <w:r w:rsidRPr="00B122EC">
        <w:rPr>
          <w:rFonts w:eastAsia="Times New Roman" w:cs="Calibri"/>
          <w:sz w:val="20"/>
          <w:szCs w:val="20"/>
          <w:lang w:val="gl-ES"/>
        </w:rPr>
        <w:t xml:space="preserve"> Cumprimento de que, cando, polas características específicas da actividade, as saídas estean conformadas por unha apertura na propia lona ou </w:t>
      </w:r>
      <w:proofErr w:type="spellStart"/>
      <w:r w:rsidRPr="00B122EC">
        <w:rPr>
          <w:rFonts w:eastAsia="Times New Roman" w:cs="Calibri"/>
          <w:sz w:val="20"/>
          <w:szCs w:val="20"/>
          <w:lang w:val="gl-ES"/>
        </w:rPr>
        <w:t>entoldado</w:t>
      </w:r>
      <w:proofErr w:type="spellEnd"/>
      <w:r w:rsidRPr="00B122EC">
        <w:rPr>
          <w:rFonts w:eastAsia="Times New Roman" w:cs="Calibri"/>
          <w:sz w:val="20"/>
          <w:szCs w:val="20"/>
          <w:lang w:val="gl-ES"/>
        </w:rPr>
        <w:t xml:space="preserve"> vertical de peche, esta deberá quedar sinalizada, dispor dun sistema rápido de enrolado e recollida e estar exento no oco de paso de calquera elemento vertical </w:t>
      </w:r>
      <w:proofErr w:type="spellStart"/>
      <w:r w:rsidRPr="00B122EC">
        <w:rPr>
          <w:rFonts w:eastAsia="Times New Roman" w:cs="Calibri"/>
          <w:sz w:val="20"/>
          <w:szCs w:val="20"/>
          <w:lang w:val="gl-ES"/>
        </w:rPr>
        <w:t>sustentante</w:t>
      </w:r>
      <w:proofErr w:type="spellEnd"/>
      <w:r w:rsidRPr="00B122EC">
        <w:rPr>
          <w:rFonts w:eastAsia="Times New Roman" w:cs="Calibri"/>
          <w:sz w:val="20"/>
          <w:szCs w:val="20"/>
          <w:lang w:val="gl-ES"/>
        </w:rPr>
        <w:t>, así como de calquera tipo de soporte horizontal que supoña unha diferencia de nivel y poida consistir en unha barreira</w:t>
      </w:r>
      <w:r w:rsidRPr="00B122EC">
        <w:rPr>
          <w:rFonts w:eastAsia="Times New Roman" w:cs="Calibri"/>
          <w:sz w:val="20"/>
          <w:szCs w:val="20"/>
          <w:lang w:val="gl-ES"/>
        </w:rPr>
        <w:br/>
        <w:t>para as persoas con discapacidade. En calquera caso, ditos pasos disporán, en todo momento, de persoal que facilite a apertura e reconduza a evacuación do público.</w:t>
      </w:r>
    </w:p>
    <w:p w14:paraId="4DFE1B86" w14:textId="77777777" w:rsidR="008749DA" w:rsidRPr="00B122EC" w:rsidRDefault="008749DA" w:rsidP="006D2620">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 xml:space="preserve"> Ter un plan de </w:t>
      </w:r>
      <w:proofErr w:type="spellStart"/>
      <w:r w:rsidRPr="00B122EC">
        <w:rPr>
          <w:rFonts w:eastAsia="Times New Roman" w:cs="Calibri"/>
          <w:sz w:val="20"/>
          <w:szCs w:val="20"/>
          <w:lang w:val="gl-ES"/>
        </w:rPr>
        <w:t>autoprotección</w:t>
      </w:r>
      <w:proofErr w:type="spellEnd"/>
      <w:r w:rsidRPr="00B122EC">
        <w:rPr>
          <w:rFonts w:eastAsia="Times New Roman" w:cs="Calibri"/>
          <w:sz w:val="20"/>
          <w:szCs w:val="20"/>
          <w:lang w:val="gl-ES"/>
        </w:rPr>
        <w:t xml:space="preserve"> e un plan de emerxencia cando así o esixa a normativa de aplicación.</w:t>
      </w:r>
    </w:p>
    <w:p w14:paraId="1F5DABF2" w14:textId="7FDD34AA" w:rsidR="006404DF" w:rsidRPr="00B122EC" w:rsidRDefault="008749DA" w:rsidP="003A5F9C">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Antes da posta en funcionamento, certificación de instalación ou montaxe subscrita por técnico competente ou por unha entidade de certificación de conformidade municipal (ECCOM), na que se acredite que as instalacións reúnen as medidas necesarias de seguridade e solidez de todos ou seus elementos.</w:t>
      </w:r>
    </w:p>
    <w:p w14:paraId="33333968" w14:textId="1028028E" w:rsidR="005C4298" w:rsidRPr="00B122EC" w:rsidRDefault="00C31DCC" w:rsidP="00C31DCC">
      <w:pPr>
        <w:spacing w:after="0" w:line="240" w:lineRule="auto"/>
        <w:ind w:firstLine="426"/>
        <w:jc w:val="both"/>
        <w:rPr>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 xml:space="preserve"> </w:t>
      </w:r>
      <w:r w:rsidR="00943D05" w:rsidRPr="00B122EC">
        <w:rPr>
          <w:sz w:val="20"/>
          <w:szCs w:val="20"/>
          <w:lang w:val="gl-ES"/>
        </w:rPr>
        <w:t>Xustificante de ingreso da taxa que corresponda por ocupación de vía pública de acordo coa correspondente ordenanza  municipal.</w:t>
      </w:r>
    </w:p>
    <w:p w14:paraId="34ECDFB7" w14:textId="77777777" w:rsidR="005C4298" w:rsidRPr="00B122EC" w:rsidRDefault="005C4298" w:rsidP="00C31DCC">
      <w:pPr>
        <w:spacing w:after="0" w:line="240" w:lineRule="auto"/>
        <w:ind w:firstLine="426"/>
        <w:jc w:val="both"/>
        <w:rPr>
          <w:rFonts w:eastAsia="Times New Roman" w:cs="Calibri"/>
          <w:sz w:val="20"/>
          <w:szCs w:val="20"/>
          <w:lang w:val="gl-ES"/>
        </w:rPr>
      </w:pPr>
    </w:p>
    <w:p w14:paraId="5EA362FA" w14:textId="4708A201" w:rsidR="00C31DCC" w:rsidRPr="00B122EC" w:rsidRDefault="005C4298"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 xml:space="preserve">- No caso de </w:t>
      </w:r>
      <w:r w:rsidRPr="00B122EC">
        <w:rPr>
          <w:rFonts w:eastAsia="Times New Roman" w:cs="Calibri"/>
          <w:b/>
          <w:bCs/>
          <w:sz w:val="20"/>
          <w:szCs w:val="20"/>
          <w:lang w:val="gl-ES"/>
        </w:rPr>
        <w:t>“instalación de postos de venda ambulante”</w:t>
      </w:r>
      <w:r w:rsidRPr="00B122EC">
        <w:rPr>
          <w:rFonts w:eastAsia="Times New Roman" w:cs="Calibri"/>
          <w:sz w:val="20"/>
          <w:szCs w:val="20"/>
          <w:lang w:val="gl-ES"/>
        </w:rPr>
        <w:t>, de acordo coa Lei 13/2010, de 17 de decembro, do comercio interior de Galicia e co art. 11 d</w:t>
      </w:r>
      <w:r w:rsidR="009B26DB" w:rsidRPr="00B122EC">
        <w:rPr>
          <w:rFonts w:eastAsia="Times New Roman" w:cs="Calibri"/>
          <w:sz w:val="20"/>
          <w:szCs w:val="20"/>
          <w:lang w:val="gl-ES"/>
        </w:rPr>
        <w:t xml:space="preserve">o Regulamento </w:t>
      </w:r>
      <w:r w:rsidRPr="00B122EC">
        <w:rPr>
          <w:rFonts w:eastAsia="Times New Roman" w:cs="Calibri"/>
          <w:sz w:val="20"/>
          <w:szCs w:val="20"/>
          <w:lang w:val="gl-ES"/>
        </w:rPr>
        <w:t>municipal de venda ambulante</w:t>
      </w:r>
      <w:r w:rsidR="009B26DB" w:rsidRPr="00B122EC">
        <w:rPr>
          <w:rFonts w:eastAsia="Times New Roman" w:cs="Calibri"/>
          <w:sz w:val="20"/>
          <w:szCs w:val="20"/>
          <w:lang w:val="gl-ES"/>
        </w:rPr>
        <w:t xml:space="preserve"> do Concello de Tui</w:t>
      </w:r>
      <w:r w:rsidRPr="00B122EC">
        <w:rPr>
          <w:rFonts w:eastAsia="Times New Roman" w:cs="Calibri"/>
          <w:sz w:val="20"/>
          <w:szCs w:val="20"/>
          <w:lang w:val="gl-ES"/>
        </w:rPr>
        <w:t xml:space="preserve">: </w:t>
      </w:r>
    </w:p>
    <w:p w14:paraId="5C83C9E2" w14:textId="19DE4A83"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Fotocopia do DNI/CIF/pasaporte. As persoas xurídicas deberán acreditar os seguintes extremos: o CIF, acta de constitución, estatutos e escritura de poder outorgada á persoa que firma a solicitude de autorización en representación da empresa. No caso das persoas estranxeiras, acreditación de dispoñer dos permisos de residencia e traballo que en cada caso fosen esixibles.</w:t>
      </w:r>
    </w:p>
    <w:p w14:paraId="54616AFC" w14:textId="2A964877"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 xml:space="preserve">Declaración responsable de cumprir cos requisitos das regulamentacións de cada tipo de produtos, de que reúne as condicións esixidas pola normativa reguladora dos produtos obxecto de venda, de coñecer e cumprir as normas ás que </w:t>
      </w:r>
      <w:r w:rsidRPr="00B122EC">
        <w:rPr>
          <w:rFonts w:eastAsia="Times New Roman" w:cs="Calibri"/>
          <w:sz w:val="20"/>
          <w:szCs w:val="20"/>
          <w:lang w:val="gl-ES"/>
        </w:rPr>
        <w:lastRenderedPageBreak/>
        <w:t>debe axustarse a actividade e de que reúne os requisitos do art. 11 da ordenanza municipal e restante normativa de aplicación.</w:t>
      </w:r>
    </w:p>
    <w:p w14:paraId="41150FF0" w14:textId="6266C90E"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Estar dado de alta no réxime correspondente da Seguridade Social e ao corrente no cumprimento das obrigas coa seguridade social (ou autorización expresa ao Concello para consultar estes datos).</w:t>
      </w:r>
    </w:p>
    <w:p w14:paraId="13AD5839" w14:textId="1C3C1766"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Estar dado de alta no epígrafe correspondente do Imposto de Actividades Económicas e estar ó corrente no pago da cota, ou, no caso de estar exentos, acreditación da exención.</w:t>
      </w:r>
    </w:p>
    <w:p w14:paraId="3059007F" w14:textId="485A5A74"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Compromiso expreso de que a persoa que vai exercer directamente a actividade será o titular da autorización, actuando exclusivamente por conta e en nome propio.</w:t>
      </w:r>
      <w:bookmarkStart w:id="2" w:name="_Hlk130381025"/>
      <w:bookmarkEnd w:id="2"/>
    </w:p>
    <w:p w14:paraId="11FCA5DE" w14:textId="1A94D065"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Se a autorización afecta á venda de produtos alimenticios, certificado acreditativo de haber recibido formación en materia de manipulación de alimentos.</w:t>
      </w:r>
    </w:p>
    <w:p w14:paraId="114CB990" w14:textId="5A0B692A"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 xml:space="preserve">Certificado acreditativo do correcto funcionamento da maquinaria e instalacións que pretenda utilizar. </w:t>
      </w:r>
    </w:p>
    <w:p w14:paraId="4777828F" w14:textId="3D955A8E" w:rsidR="005C4298" w:rsidRPr="00B122EC" w:rsidRDefault="00C56796" w:rsidP="00C56796">
      <w:pPr>
        <w:spacing w:after="0" w:line="240" w:lineRule="auto"/>
        <w:ind w:left="426" w:firstLine="426"/>
        <w:jc w:val="both"/>
        <w:rPr>
          <w:rFonts w:eastAsia="Times New Roman" w:cs="Calibri"/>
          <w:sz w:val="20"/>
          <w:szCs w:val="20"/>
          <w:lang w:val="gl-ES"/>
        </w:rPr>
      </w:pPr>
      <w:r w:rsidRPr="00B122EC">
        <w:rPr>
          <w:rFonts w:eastAsia="Times New Roman" w:cs="Calibri"/>
          <w:sz w:val="36"/>
          <w:szCs w:val="36"/>
          <w:lang w:val="gl-ES"/>
        </w:rPr>
        <w:t>□</w:t>
      </w:r>
      <w:r w:rsidR="005C4298" w:rsidRPr="00B122EC">
        <w:rPr>
          <w:rFonts w:eastAsia="Times New Roman" w:cs="Calibri"/>
          <w:sz w:val="20"/>
          <w:szCs w:val="20"/>
          <w:lang w:val="gl-ES"/>
        </w:rPr>
        <w:t>Se conta con instalación de gas, certificado da revisión anual.</w:t>
      </w:r>
    </w:p>
    <w:p w14:paraId="4ED87919" w14:textId="25BFC291" w:rsidR="005C4298" w:rsidRPr="00B122EC" w:rsidRDefault="00C56796" w:rsidP="00C56796">
      <w:pPr>
        <w:spacing w:after="0" w:line="240" w:lineRule="auto"/>
        <w:ind w:left="426" w:firstLine="426"/>
        <w:jc w:val="both"/>
        <w:rPr>
          <w:rFonts w:eastAsia="Times New Roman" w:cs="Calibri"/>
          <w:sz w:val="20"/>
          <w:szCs w:val="20"/>
          <w:lang w:val="gl-ES"/>
        </w:rPr>
      </w:pPr>
      <w:r w:rsidRPr="00B122EC">
        <w:rPr>
          <w:rFonts w:eastAsia="Times New Roman" w:cs="Calibri"/>
          <w:sz w:val="36"/>
          <w:szCs w:val="36"/>
          <w:lang w:val="gl-ES"/>
        </w:rPr>
        <w:t>□</w:t>
      </w:r>
      <w:r w:rsidR="005C4298" w:rsidRPr="00B122EC">
        <w:rPr>
          <w:rFonts w:eastAsia="Times New Roman" w:cs="Calibri"/>
          <w:sz w:val="20"/>
          <w:szCs w:val="20"/>
          <w:lang w:val="gl-ES"/>
        </w:rPr>
        <w:t xml:space="preserve">Se conta con instalación eléctrica, certificado de instalación de baixa tensión de conexión coa rede. </w:t>
      </w:r>
    </w:p>
    <w:p w14:paraId="65729B28" w14:textId="4628BF32" w:rsidR="005C4298" w:rsidRPr="00B122EC" w:rsidRDefault="005C4298" w:rsidP="005C4298">
      <w:pPr>
        <w:spacing w:after="0" w:line="240" w:lineRule="auto"/>
        <w:ind w:firstLine="426"/>
        <w:jc w:val="both"/>
        <w:rPr>
          <w:rFonts w:eastAsia="Times New Roman" w:cs="Calibri"/>
          <w:sz w:val="20"/>
          <w:szCs w:val="20"/>
          <w:lang w:val="gl-ES"/>
        </w:rPr>
      </w:pPr>
      <w:r w:rsidRPr="00B122EC">
        <w:rPr>
          <w:rFonts w:eastAsia="Times New Roman" w:cs="Calibri"/>
          <w:sz w:val="36"/>
          <w:szCs w:val="36"/>
          <w:lang w:val="gl-ES"/>
        </w:rPr>
        <w:t xml:space="preserve">□ </w:t>
      </w:r>
      <w:r w:rsidRPr="00B122EC">
        <w:rPr>
          <w:rFonts w:eastAsia="Times New Roman" w:cs="Calibri"/>
          <w:sz w:val="20"/>
          <w:szCs w:val="20"/>
          <w:lang w:val="gl-ES"/>
        </w:rPr>
        <w:t xml:space="preserve">Último recibo do pago do seguro de responsabilidade civil e póliza contratada. </w:t>
      </w:r>
    </w:p>
    <w:p w14:paraId="22CCED55" w14:textId="77777777" w:rsidR="006404DF" w:rsidRPr="00B122EC" w:rsidRDefault="006404DF" w:rsidP="005C4298">
      <w:pPr>
        <w:spacing w:after="0" w:line="240" w:lineRule="auto"/>
        <w:ind w:firstLine="426"/>
        <w:jc w:val="both"/>
        <w:rPr>
          <w:rFonts w:eastAsia="Times New Roman" w:cs="Calibri"/>
          <w:sz w:val="20"/>
          <w:szCs w:val="20"/>
          <w:lang w:val="gl-ES"/>
        </w:rPr>
      </w:pPr>
    </w:p>
    <w:p w14:paraId="42D46857" w14:textId="56A4681A" w:rsidR="008749DA" w:rsidRPr="00B122EC" w:rsidRDefault="008749DA" w:rsidP="006D2620">
      <w:pPr>
        <w:spacing w:after="0" w:line="240" w:lineRule="auto"/>
        <w:jc w:val="both"/>
        <w:rPr>
          <w:rFonts w:eastAsia="Times New Roman" w:cs="Calibri"/>
          <w:sz w:val="20"/>
          <w:szCs w:val="20"/>
          <w:lang w:val="gl-ES"/>
        </w:rPr>
      </w:pPr>
      <w:r w:rsidRPr="00B122EC">
        <w:rPr>
          <w:rFonts w:eastAsia="Times New Roman" w:cs="Calibri"/>
          <w:sz w:val="20"/>
          <w:szCs w:val="20"/>
          <w:lang w:val="gl-ES"/>
        </w:rPr>
        <w:t xml:space="preserve">Con base no establecido polo artigo 28.2 e 3 da Lei 39/2015, de 1 de outubro, do Procedemento Administrativo Común das Administracións Públicas, a Administración comprobará ou solicitará, a través das redes corporativas ou mediante consulta da Plataforma de </w:t>
      </w:r>
      <w:proofErr w:type="spellStart"/>
      <w:r w:rsidRPr="00B122EC">
        <w:rPr>
          <w:rFonts w:eastAsia="Times New Roman" w:cs="Calibri"/>
          <w:sz w:val="20"/>
          <w:szCs w:val="20"/>
          <w:lang w:val="gl-ES"/>
        </w:rPr>
        <w:t>Intermediación</w:t>
      </w:r>
      <w:proofErr w:type="spellEnd"/>
      <w:r w:rsidRPr="00B122EC">
        <w:rPr>
          <w:rFonts w:eastAsia="Times New Roman" w:cs="Calibri"/>
          <w:sz w:val="20"/>
          <w:szCs w:val="20"/>
          <w:lang w:val="gl-ES"/>
        </w:rPr>
        <w:t xml:space="preserve"> de Datos ou outros sistemas electrónicos habilitados a tales efectos, os seguintes datos ou documentos: DNI.</w:t>
      </w:r>
    </w:p>
    <w:p w14:paraId="69B3A1C7" w14:textId="77777777" w:rsidR="008749DA" w:rsidRPr="00B122EC" w:rsidRDefault="008749DA" w:rsidP="006D2620">
      <w:pPr>
        <w:spacing w:after="0" w:line="240" w:lineRule="auto"/>
        <w:jc w:val="both"/>
        <w:rPr>
          <w:rFonts w:eastAsia="Times New Roman" w:cs="Calibri"/>
          <w:sz w:val="18"/>
          <w:szCs w:val="18"/>
          <w:lang w:val="gl-ES"/>
        </w:rPr>
      </w:pPr>
    </w:p>
    <w:p w14:paraId="2B5236C5" w14:textId="77777777" w:rsidR="008749DA" w:rsidRPr="00B122EC" w:rsidRDefault="008749DA" w:rsidP="006D2620">
      <w:pPr>
        <w:spacing w:after="0" w:line="240" w:lineRule="auto"/>
        <w:jc w:val="both"/>
        <w:rPr>
          <w:rFonts w:eastAsia="Times New Roman" w:cs="Calibri"/>
          <w:b/>
          <w:bCs/>
          <w:sz w:val="18"/>
          <w:szCs w:val="18"/>
          <w:lang w:val="gl-ES"/>
        </w:rPr>
      </w:pPr>
      <w:r w:rsidRPr="00B122EC">
        <w:rPr>
          <w:rFonts w:eastAsia="Times New Roman" w:cs="Calibri"/>
          <w:b/>
          <w:bCs/>
          <w:sz w:val="18"/>
          <w:szCs w:val="18"/>
          <w:lang w:val="gl-ES"/>
        </w:rPr>
        <w:t>EFECTOS DA DECLARACIÓN</w:t>
      </w:r>
    </w:p>
    <w:p w14:paraId="0C0BF77D" w14:textId="77777777" w:rsidR="008749DA" w:rsidRPr="00B122EC" w:rsidRDefault="008749DA" w:rsidP="006D2620">
      <w:pPr>
        <w:spacing w:after="0" w:line="240" w:lineRule="auto"/>
        <w:jc w:val="both"/>
        <w:rPr>
          <w:rFonts w:eastAsia="Times New Roman" w:cs="Calibri"/>
          <w:sz w:val="18"/>
          <w:szCs w:val="18"/>
          <w:lang w:val="gl-ES"/>
        </w:rPr>
      </w:pPr>
    </w:p>
    <w:p w14:paraId="42223AAC" w14:textId="77777777" w:rsidR="008749DA" w:rsidRPr="00B122EC" w:rsidRDefault="008749DA" w:rsidP="006D2620">
      <w:pPr>
        <w:spacing w:after="0" w:line="240" w:lineRule="auto"/>
        <w:jc w:val="both"/>
        <w:rPr>
          <w:rFonts w:eastAsia="Times New Roman" w:cs="Calibri"/>
          <w:sz w:val="18"/>
          <w:szCs w:val="18"/>
          <w:lang w:val="gl-ES"/>
        </w:rPr>
      </w:pPr>
      <w:r w:rsidRPr="00B122EC">
        <w:rPr>
          <w:rFonts w:eastAsia="Times New Roman" w:cs="Calibri"/>
          <w:sz w:val="18"/>
          <w:szCs w:val="18"/>
          <w:lang w:val="gl-ES"/>
        </w:rPr>
        <w:t>De conformidade co artigo 69 da Lei 39/2015, de 1 de outubro, de Procedemento Administrativo Común das Administracións Públicas, a declaración responsable cumprindo con todos os requisitos permite o recoñecemento ou exercicio dun dereito ou ben o inicio dunha actividade, dende o día da súa presentación, sen prexuízo da facultades de comprobación, control e inspección que teñan atribuídas as Administracións Públicas.</w:t>
      </w:r>
    </w:p>
    <w:p w14:paraId="36319E2B" w14:textId="77777777" w:rsidR="008749DA" w:rsidRPr="00B122EC" w:rsidRDefault="008749DA" w:rsidP="006D2620">
      <w:pPr>
        <w:spacing w:after="0" w:line="240" w:lineRule="auto"/>
        <w:jc w:val="both"/>
        <w:rPr>
          <w:rFonts w:eastAsia="Times New Roman" w:cs="Calibri"/>
          <w:sz w:val="18"/>
          <w:szCs w:val="18"/>
          <w:lang w:val="gl-ES"/>
        </w:rPr>
      </w:pPr>
    </w:p>
    <w:p w14:paraId="288DAE9D" w14:textId="77777777" w:rsidR="008749DA" w:rsidRPr="00B122EC" w:rsidRDefault="008749DA" w:rsidP="006D2620">
      <w:pPr>
        <w:spacing w:after="0" w:line="240" w:lineRule="auto"/>
        <w:jc w:val="both"/>
        <w:rPr>
          <w:rFonts w:eastAsia="Times New Roman" w:cs="Calibri"/>
          <w:sz w:val="18"/>
          <w:szCs w:val="18"/>
          <w:lang w:val="gl-ES"/>
        </w:rPr>
      </w:pPr>
      <w:r w:rsidRPr="00B122EC">
        <w:rPr>
          <w:rFonts w:eastAsia="Times New Roman" w:cs="Calibri"/>
          <w:sz w:val="18"/>
          <w:szCs w:val="18"/>
          <w:lang w:val="gl-ES"/>
        </w:rPr>
        <w:t>A inexactitude, falsidade ou omisión, de carácter esencial, de calquera dato ou información que se incorpore a unha declaración responsable ou a unha comunicación, ou a non presentación ante a Administración competente da declaración responsable, a documentación que sexa, segundo o caso, requirida para acreditar o cumprimento do declarado, ou a comunicación, determinará a imposibilidade de continuar co exercicio do dereito ou actividade afectada desde o momento en que se teña constancia de tales feitos, sen prexuízo das responsabilidades penais, civís ou administrativas que procedan.</w:t>
      </w:r>
    </w:p>
    <w:p w14:paraId="5E709274" w14:textId="77777777" w:rsidR="008749DA" w:rsidRPr="00B122EC" w:rsidRDefault="008749DA" w:rsidP="006D2620">
      <w:pPr>
        <w:spacing w:after="0" w:line="240" w:lineRule="auto"/>
        <w:jc w:val="both"/>
        <w:rPr>
          <w:rFonts w:eastAsia="Times New Roman" w:cs="Calibri"/>
          <w:sz w:val="18"/>
          <w:szCs w:val="18"/>
          <w:lang w:val="gl-ES"/>
        </w:rPr>
      </w:pPr>
    </w:p>
    <w:p w14:paraId="1FAF48AE" w14:textId="77777777" w:rsidR="008749DA" w:rsidRPr="00B122EC" w:rsidRDefault="008749DA" w:rsidP="006D2620">
      <w:pPr>
        <w:spacing w:after="0" w:line="240" w:lineRule="auto"/>
        <w:jc w:val="both"/>
        <w:rPr>
          <w:rFonts w:eastAsia="Times New Roman" w:cs="Calibri"/>
          <w:sz w:val="18"/>
          <w:szCs w:val="18"/>
          <w:lang w:val="gl-ES"/>
        </w:rPr>
      </w:pPr>
      <w:r w:rsidRPr="00B122EC">
        <w:rPr>
          <w:rFonts w:eastAsia="Times New Roman" w:cs="Calibri"/>
          <w:sz w:val="18"/>
          <w:szCs w:val="18"/>
          <w:lang w:val="gl-ES"/>
        </w:rPr>
        <w:t>Así mesmo, a resolución da Administración pública que declare tales circunstancias poderá determinar a obriga do interesado de restituír a situación xurídica ao momento previo ao recoñecemento ou ao exercicio do dereito ou ao inicio da actividade correspondente, así como a imposibilidade de instar un novo procedemento co mesmo obxecto durante un período de tempo determinado pola lei, todo isto conforme os termos establecidos nas normas sectoriais de aplicación.</w:t>
      </w:r>
    </w:p>
    <w:p w14:paraId="2283FB34" w14:textId="77777777" w:rsidR="008749DA" w:rsidRPr="00B122EC" w:rsidRDefault="008749DA" w:rsidP="006D2620">
      <w:pPr>
        <w:spacing w:after="0" w:line="240" w:lineRule="auto"/>
        <w:jc w:val="both"/>
        <w:rPr>
          <w:rFonts w:eastAsia="Times New Roman" w:cs="Calibri"/>
          <w:sz w:val="18"/>
          <w:szCs w:val="18"/>
          <w:lang w:val="gl-ES"/>
        </w:rPr>
      </w:pPr>
    </w:p>
    <w:p w14:paraId="3C48B203" w14:textId="77777777" w:rsidR="008749DA" w:rsidRPr="00B122EC" w:rsidRDefault="008749DA" w:rsidP="006D2620">
      <w:pPr>
        <w:spacing w:after="0" w:line="240" w:lineRule="auto"/>
        <w:jc w:val="both"/>
        <w:rPr>
          <w:rFonts w:eastAsia="Times New Roman" w:cs="Calibri"/>
          <w:b/>
          <w:sz w:val="18"/>
          <w:szCs w:val="18"/>
          <w:lang w:val="gl-ES"/>
        </w:rPr>
      </w:pPr>
    </w:p>
    <w:p w14:paraId="4BE1F8CD" w14:textId="77777777" w:rsidR="008749DA" w:rsidRPr="00B122EC" w:rsidRDefault="008749DA" w:rsidP="006D2620">
      <w:pPr>
        <w:spacing w:after="0" w:line="240" w:lineRule="auto"/>
        <w:jc w:val="both"/>
        <w:rPr>
          <w:rFonts w:eastAsia="Times New Roman" w:cs="Calibri"/>
          <w:b/>
          <w:sz w:val="18"/>
          <w:szCs w:val="18"/>
          <w:lang w:val="gl-ES"/>
        </w:rPr>
      </w:pPr>
      <w:r w:rsidRPr="00B122EC">
        <w:rPr>
          <w:rFonts w:eastAsia="Times New Roman" w:cs="Calibri"/>
          <w:b/>
          <w:sz w:val="18"/>
          <w:szCs w:val="18"/>
          <w:lang w:val="gl-ES"/>
        </w:rPr>
        <w:t>LEI DE PROTECCIÓN DE DATOS DE CARÁCTER PERSOAL</w:t>
      </w:r>
    </w:p>
    <w:p w14:paraId="3712B6E7" w14:textId="77777777" w:rsidR="008749DA" w:rsidRPr="00B122EC" w:rsidRDefault="008749DA" w:rsidP="006D2620">
      <w:pPr>
        <w:spacing w:after="0" w:line="240" w:lineRule="auto"/>
        <w:jc w:val="both"/>
        <w:rPr>
          <w:rFonts w:eastAsia="Times New Roman" w:cs="Calibri"/>
          <w:b/>
          <w:sz w:val="18"/>
          <w:szCs w:val="18"/>
          <w:lang w:val="gl-ES"/>
        </w:rPr>
      </w:pPr>
    </w:p>
    <w:p w14:paraId="63FF7B01" w14:textId="77777777" w:rsidR="008749DA" w:rsidRPr="00B122EC" w:rsidRDefault="008749DA" w:rsidP="006D2620">
      <w:pPr>
        <w:spacing w:after="0" w:line="240" w:lineRule="auto"/>
        <w:jc w:val="both"/>
        <w:rPr>
          <w:rFonts w:eastAsia="Times New Roman" w:cs="Calibri"/>
          <w:sz w:val="18"/>
          <w:szCs w:val="18"/>
          <w:lang w:val="gl-ES" w:eastAsia="es-ES"/>
        </w:rPr>
      </w:pPr>
      <w:r w:rsidRPr="00B122EC">
        <w:rPr>
          <w:rFonts w:eastAsia="Times New Roman" w:cs="Calibri"/>
          <w:sz w:val="18"/>
          <w:szCs w:val="18"/>
          <w:lang w:val="gl-ES"/>
        </w:rPr>
        <w:t>O Concello de Tui é o Responsable do tratamento</w:t>
      </w:r>
      <w:r w:rsidRPr="00B122EC">
        <w:rPr>
          <w:rFonts w:eastAsia="Times New Roman" w:cs="Calibri"/>
          <w:sz w:val="18"/>
          <w:szCs w:val="18"/>
          <w:lang w:val="gl-ES" w:eastAsia="es-ES"/>
        </w:rPr>
        <w:t xml:space="preserve"> dos datos persoais que neste impreso se facilitan</w:t>
      </w:r>
      <w:r w:rsidRPr="00B122EC">
        <w:rPr>
          <w:rFonts w:eastAsia="Times New Roman" w:cs="Calibri"/>
          <w:b/>
          <w:bCs/>
          <w:sz w:val="18"/>
          <w:szCs w:val="18"/>
          <w:lang w:val="gl-ES" w:eastAsia="es-ES"/>
        </w:rPr>
        <w:t> </w:t>
      </w:r>
      <w:r w:rsidRPr="00B122EC">
        <w:rPr>
          <w:rFonts w:eastAsia="Times New Roman" w:cs="Calibri"/>
          <w:sz w:val="18"/>
          <w:szCs w:val="18"/>
          <w:lang w:val="gl-ES" w:eastAsia="es-ES"/>
        </w:rPr>
        <w:t>e por elo, infórmase que estes serán tratados de conformidade co disposto nas normativas vixentes en protección de datos persoais: o Regulamento (UE) 2016/679 de 27 de abril de 2016 (GDPR) e a Lei Orgánica de protección de datos vixente, polo que se lle facilita a seguinte información do tratamento:</w:t>
      </w:r>
    </w:p>
    <w:p w14:paraId="5B1ED351" w14:textId="77777777" w:rsidR="008749DA" w:rsidRPr="00B122EC" w:rsidRDefault="008749DA" w:rsidP="006D2620">
      <w:pPr>
        <w:spacing w:after="0" w:line="240" w:lineRule="auto"/>
        <w:jc w:val="both"/>
        <w:rPr>
          <w:rFonts w:eastAsia="Times New Roman" w:cs="Calibri"/>
          <w:sz w:val="18"/>
          <w:szCs w:val="18"/>
          <w:lang w:val="gl-ES" w:eastAsia="es-ES"/>
        </w:rPr>
      </w:pPr>
      <w:r w:rsidRPr="00B122EC">
        <w:rPr>
          <w:rFonts w:eastAsia="Times New Roman" w:cs="Calibri"/>
          <w:b/>
          <w:sz w:val="18"/>
          <w:szCs w:val="18"/>
          <w:lang w:val="gl-ES" w:eastAsia="es-ES"/>
        </w:rPr>
        <w:t>Responsable do Tratamento</w:t>
      </w:r>
      <w:r w:rsidRPr="00B122EC">
        <w:rPr>
          <w:rFonts w:eastAsia="Times New Roman" w:cs="Calibri"/>
          <w:sz w:val="18"/>
          <w:szCs w:val="18"/>
          <w:lang w:val="gl-ES" w:eastAsia="es-ES"/>
        </w:rPr>
        <w:t xml:space="preserve">: Concello de Tui, con CIF </w:t>
      </w:r>
      <w:r w:rsidRPr="00B122EC">
        <w:rPr>
          <w:rFonts w:eastAsia="Times New Roman" w:cs="Calibri"/>
          <w:sz w:val="18"/>
          <w:szCs w:val="18"/>
          <w:lang w:val="gl-ES"/>
        </w:rPr>
        <w:t xml:space="preserve">P3605500B  e enderezo en Praza do Concello </w:t>
      </w:r>
      <w:proofErr w:type="spellStart"/>
      <w:r w:rsidRPr="00B122EC">
        <w:rPr>
          <w:rFonts w:eastAsia="Times New Roman" w:cs="Calibri"/>
          <w:sz w:val="18"/>
          <w:szCs w:val="18"/>
          <w:lang w:val="gl-ES"/>
        </w:rPr>
        <w:t>nº</w:t>
      </w:r>
      <w:proofErr w:type="spellEnd"/>
      <w:r w:rsidRPr="00B122EC">
        <w:rPr>
          <w:rFonts w:eastAsia="Times New Roman" w:cs="Calibri"/>
          <w:sz w:val="18"/>
          <w:szCs w:val="18"/>
          <w:lang w:val="gl-ES"/>
        </w:rPr>
        <w:t xml:space="preserve"> 1 – C.P. 36700 – TUI. </w:t>
      </w:r>
      <w:r w:rsidRPr="00B122EC">
        <w:rPr>
          <w:rFonts w:eastAsia="Times New Roman" w:cs="Calibri"/>
          <w:b/>
          <w:sz w:val="18"/>
          <w:szCs w:val="18"/>
          <w:lang w:val="gl-ES"/>
        </w:rPr>
        <w:t>Delegado en Protección de Datos</w:t>
      </w:r>
      <w:r w:rsidRPr="00B122EC">
        <w:rPr>
          <w:rFonts w:eastAsia="Times New Roman" w:cs="Calibri"/>
          <w:sz w:val="18"/>
          <w:szCs w:val="18"/>
          <w:lang w:val="gl-ES"/>
        </w:rPr>
        <w:t xml:space="preserve">: </w:t>
      </w:r>
      <w:hyperlink r:id="rId7" w:history="1">
        <w:r w:rsidRPr="00B122EC">
          <w:rPr>
            <w:rFonts w:eastAsia="Times New Roman" w:cs="Calibri"/>
            <w:color w:val="0000FF"/>
            <w:sz w:val="18"/>
            <w:szCs w:val="18"/>
            <w:u w:val="single"/>
            <w:lang w:val="gl-ES"/>
          </w:rPr>
          <w:t>dpo@tui.gal</w:t>
        </w:r>
      </w:hyperlink>
      <w:r w:rsidRPr="00B122EC">
        <w:rPr>
          <w:rFonts w:eastAsia="Times New Roman" w:cs="Calibri"/>
          <w:sz w:val="18"/>
          <w:szCs w:val="18"/>
          <w:lang w:val="gl-ES"/>
        </w:rPr>
        <w:t xml:space="preserve"> </w:t>
      </w:r>
    </w:p>
    <w:p w14:paraId="489DB13A" w14:textId="77777777" w:rsidR="008749DA" w:rsidRPr="00B122EC" w:rsidRDefault="008749DA" w:rsidP="006D2620">
      <w:pPr>
        <w:spacing w:after="0" w:line="240" w:lineRule="auto"/>
        <w:jc w:val="both"/>
        <w:rPr>
          <w:rFonts w:eastAsia="Times New Roman" w:cs="Calibri"/>
          <w:sz w:val="18"/>
          <w:szCs w:val="18"/>
          <w:lang w:val="gl-ES" w:eastAsia="es-ES"/>
        </w:rPr>
      </w:pPr>
      <w:r w:rsidRPr="00B122EC">
        <w:rPr>
          <w:rFonts w:eastAsia="Times New Roman" w:cs="Calibri"/>
          <w:b/>
          <w:bCs/>
          <w:sz w:val="18"/>
          <w:szCs w:val="18"/>
          <w:lang w:val="gl-ES" w:eastAsia="es-ES"/>
        </w:rPr>
        <w:t>Fin do tratamento</w:t>
      </w:r>
      <w:r w:rsidRPr="00B122EC">
        <w:rPr>
          <w:rFonts w:eastAsia="Times New Roman" w:cs="Calibri"/>
          <w:sz w:val="18"/>
          <w:szCs w:val="18"/>
          <w:lang w:val="gl-ES" w:eastAsia="es-ES"/>
        </w:rPr>
        <w:t>: Concesión de permisos para a realización de festas e eventos, segundo a correspondente solicitude por parte do interesado.</w:t>
      </w:r>
    </w:p>
    <w:p w14:paraId="64A4E000" w14:textId="77777777" w:rsidR="008749DA" w:rsidRPr="00B122EC" w:rsidRDefault="008749DA" w:rsidP="006D2620">
      <w:pPr>
        <w:spacing w:after="0" w:line="240" w:lineRule="auto"/>
        <w:jc w:val="both"/>
        <w:rPr>
          <w:rFonts w:eastAsia="Times New Roman" w:cs="Calibri"/>
          <w:sz w:val="18"/>
          <w:szCs w:val="18"/>
          <w:lang w:val="gl-ES" w:eastAsia="es-ES"/>
        </w:rPr>
      </w:pPr>
      <w:r w:rsidRPr="00B122EC">
        <w:rPr>
          <w:rFonts w:eastAsia="Times New Roman" w:cs="Calibri"/>
          <w:b/>
          <w:bCs/>
          <w:sz w:val="18"/>
          <w:szCs w:val="18"/>
          <w:lang w:val="gl-ES" w:eastAsia="es-ES"/>
        </w:rPr>
        <w:t xml:space="preserve">Lexitimación: </w:t>
      </w:r>
      <w:r w:rsidRPr="00B122EC">
        <w:rPr>
          <w:rFonts w:eastAsia="Times New Roman" w:cs="Calibri"/>
          <w:bCs/>
          <w:sz w:val="18"/>
          <w:szCs w:val="18"/>
          <w:lang w:val="gl-ES" w:eastAsia="es-ES"/>
        </w:rPr>
        <w:t>o</w:t>
      </w:r>
      <w:r w:rsidRPr="00B122EC">
        <w:rPr>
          <w:rFonts w:eastAsia="Times New Roman" w:cs="Calibri"/>
          <w:sz w:val="18"/>
          <w:szCs w:val="18"/>
          <w:lang w:val="gl-ES" w:eastAsia="es-ES"/>
        </w:rPr>
        <w:t xml:space="preserve"> tratamento dos seus datos persoais lexitímase en base ao art. 6.1 e) do RGPD, xa que é necesario para o cumprimento dunha misión realizada en interese público ou no exercicio de poderes públicos conferidos ao responsable do tratamento</w:t>
      </w:r>
    </w:p>
    <w:p w14:paraId="2432495A" w14:textId="77777777" w:rsidR="008749DA" w:rsidRPr="00B122EC" w:rsidRDefault="008749DA" w:rsidP="006D2620">
      <w:pPr>
        <w:spacing w:after="0" w:line="240" w:lineRule="auto"/>
        <w:jc w:val="both"/>
        <w:rPr>
          <w:rFonts w:eastAsia="Times New Roman" w:cs="Calibri"/>
          <w:sz w:val="18"/>
          <w:szCs w:val="18"/>
          <w:lang w:val="gl-ES" w:eastAsia="es-ES"/>
        </w:rPr>
      </w:pPr>
      <w:r w:rsidRPr="00B122EC">
        <w:rPr>
          <w:rFonts w:eastAsia="Times New Roman" w:cs="Calibri"/>
          <w:b/>
          <w:bCs/>
          <w:sz w:val="18"/>
          <w:szCs w:val="18"/>
          <w:lang w:val="gl-ES" w:eastAsia="es-ES"/>
        </w:rPr>
        <w:lastRenderedPageBreak/>
        <w:t>Criterios de conservación dos datos</w:t>
      </w:r>
      <w:r w:rsidRPr="00B122EC">
        <w:rPr>
          <w:rFonts w:eastAsia="Times New Roman" w:cs="Calibri"/>
          <w:sz w:val="18"/>
          <w:szCs w:val="18"/>
          <w:lang w:val="gl-ES" w:eastAsia="es-ES"/>
        </w:rPr>
        <w:t xml:space="preserve">: Os expedientes e todos os seus datos persoais conservaranse </w:t>
      </w:r>
      <w:proofErr w:type="spellStart"/>
      <w:r w:rsidRPr="00B122EC">
        <w:rPr>
          <w:rFonts w:eastAsia="Times New Roman" w:cs="Calibri"/>
          <w:sz w:val="18"/>
          <w:szCs w:val="18"/>
          <w:lang w:val="gl-ES" w:eastAsia="es-ES"/>
        </w:rPr>
        <w:t>mentras</w:t>
      </w:r>
      <w:proofErr w:type="spellEnd"/>
      <w:r w:rsidRPr="00B122EC">
        <w:rPr>
          <w:rFonts w:eastAsia="Times New Roman" w:cs="Calibri"/>
          <w:sz w:val="18"/>
          <w:szCs w:val="18"/>
          <w:lang w:val="gl-ES" w:eastAsia="es-ES"/>
        </w:rPr>
        <w:t xml:space="preserve"> dure a relación co administrado, a finalidade para a que se recolleron, se tramite dito expediente ou a Administración resolva dito expediente, de igual maneira poderanse ampliar estes prazos en base ao procedemento administrativo concreto, así como dos prazos que se </w:t>
      </w:r>
      <w:proofErr w:type="spellStart"/>
      <w:r w:rsidRPr="00B122EC">
        <w:rPr>
          <w:rFonts w:eastAsia="Times New Roman" w:cs="Calibri"/>
          <w:sz w:val="18"/>
          <w:szCs w:val="18"/>
          <w:lang w:val="gl-ES" w:eastAsia="es-ES"/>
        </w:rPr>
        <w:t>establecan</w:t>
      </w:r>
      <w:proofErr w:type="spellEnd"/>
      <w:r w:rsidRPr="00B122EC">
        <w:rPr>
          <w:rFonts w:eastAsia="Times New Roman" w:cs="Calibri"/>
          <w:sz w:val="18"/>
          <w:szCs w:val="18"/>
          <w:lang w:val="gl-ES" w:eastAsia="es-ES"/>
        </w:rPr>
        <w:t xml:space="preserve"> para efectuar recursos de alzada, reposición e revisión.</w:t>
      </w:r>
    </w:p>
    <w:p w14:paraId="3834C402" w14:textId="77777777" w:rsidR="008749DA" w:rsidRPr="00B122EC" w:rsidRDefault="008749DA" w:rsidP="006D2620">
      <w:pPr>
        <w:spacing w:after="0" w:line="240" w:lineRule="auto"/>
        <w:jc w:val="both"/>
        <w:rPr>
          <w:rFonts w:eastAsia="Times New Roman" w:cs="Calibri"/>
          <w:sz w:val="18"/>
          <w:szCs w:val="18"/>
          <w:lang w:val="gl-ES" w:eastAsia="es-ES"/>
        </w:rPr>
      </w:pPr>
      <w:r w:rsidRPr="00B122EC">
        <w:rPr>
          <w:rFonts w:eastAsia="Times New Roman" w:cs="Calibri"/>
          <w:b/>
          <w:bCs/>
          <w:sz w:val="18"/>
          <w:szCs w:val="18"/>
          <w:lang w:val="gl-ES" w:eastAsia="es-ES"/>
        </w:rPr>
        <w:t>Comunicación dos datos</w:t>
      </w:r>
      <w:r w:rsidRPr="00B122EC">
        <w:rPr>
          <w:rFonts w:eastAsia="Times New Roman" w:cs="Calibri"/>
          <w:sz w:val="18"/>
          <w:szCs w:val="18"/>
          <w:lang w:val="gl-ES" w:eastAsia="es-ES"/>
        </w:rPr>
        <w:t>: non se comunicarán os datos a terceiros, salvo obriga legal para a xestión da solicitude.</w:t>
      </w:r>
    </w:p>
    <w:p w14:paraId="5B50510C" w14:textId="77777777" w:rsidR="008749DA" w:rsidRPr="00B122EC" w:rsidRDefault="008749DA" w:rsidP="006D2620">
      <w:pPr>
        <w:spacing w:after="0" w:line="240" w:lineRule="auto"/>
        <w:jc w:val="both"/>
        <w:rPr>
          <w:rFonts w:eastAsia="Times New Roman" w:cs="Calibri"/>
          <w:iCs/>
          <w:sz w:val="18"/>
          <w:szCs w:val="18"/>
          <w:lang w:val="gl-ES"/>
        </w:rPr>
      </w:pPr>
      <w:r w:rsidRPr="00B122EC">
        <w:rPr>
          <w:rFonts w:eastAsia="Times New Roman" w:cs="Calibri"/>
          <w:b/>
          <w:bCs/>
          <w:sz w:val="18"/>
          <w:szCs w:val="18"/>
          <w:lang w:val="gl-ES" w:eastAsia="es-ES"/>
        </w:rPr>
        <w:t>Dereitos que lle asisten</w:t>
      </w:r>
      <w:r w:rsidRPr="00B122EC">
        <w:rPr>
          <w:rFonts w:eastAsia="Times New Roman" w:cs="Calibri"/>
          <w:sz w:val="18"/>
          <w:szCs w:val="18"/>
          <w:lang w:val="gl-ES" w:eastAsia="es-ES"/>
        </w:rPr>
        <w:t>: A</w:t>
      </w:r>
      <w:r w:rsidRPr="00B122EC">
        <w:rPr>
          <w:rFonts w:eastAsia="Times New Roman" w:cs="Calibri"/>
          <w:iCs/>
          <w:sz w:val="18"/>
          <w:szCs w:val="18"/>
          <w:lang w:val="gl-ES"/>
        </w:rPr>
        <w:t xml:space="preserve">sístenlle os dereitos de acceso, rectificación, cancelación, oposición, </w:t>
      </w:r>
      <w:proofErr w:type="spellStart"/>
      <w:r w:rsidRPr="00B122EC">
        <w:rPr>
          <w:rFonts w:eastAsia="Times New Roman" w:cs="Calibri"/>
          <w:iCs/>
          <w:sz w:val="18"/>
          <w:szCs w:val="18"/>
          <w:lang w:val="gl-ES"/>
        </w:rPr>
        <w:t>portabilidade</w:t>
      </w:r>
      <w:proofErr w:type="spellEnd"/>
      <w:r w:rsidRPr="00B122EC">
        <w:rPr>
          <w:rFonts w:eastAsia="Times New Roman" w:cs="Calibri"/>
          <w:iCs/>
          <w:sz w:val="18"/>
          <w:szCs w:val="18"/>
          <w:lang w:val="gl-ES"/>
        </w:rPr>
        <w:t xml:space="preserve"> e limitación que poderá exercitar ante este Concello a través do Rexistro Xeral de Entrada e Saída onde se lle proporcionarán os modelos normalizados para o exercicio dos seus dereitos e para os que será preciso que se identifique mediante o seu DNI.</w:t>
      </w:r>
    </w:p>
    <w:p w14:paraId="33422EC6" w14:textId="3EFF7BED" w:rsidR="008749DA" w:rsidRPr="00B122EC" w:rsidRDefault="008749DA" w:rsidP="006D2620">
      <w:pPr>
        <w:spacing w:after="0" w:line="252" w:lineRule="auto"/>
        <w:jc w:val="both"/>
        <w:rPr>
          <w:rFonts w:eastAsia="Times New Roman" w:cs="Calibri"/>
          <w:iCs/>
          <w:sz w:val="18"/>
          <w:szCs w:val="18"/>
          <w:lang w:val="gl-ES"/>
        </w:rPr>
      </w:pPr>
      <w:r w:rsidRPr="00B122EC">
        <w:rPr>
          <w:rFonts w:eastAsia="Times New Roman" w:cs="Calibri"/>
          <w:b/>
          <w:bCs/>
          <w:sz w:val="18"/>
          <w:szCs w:val="18"/>
          <w:lang w:val="gl-ES" w:eastAsia="es-ES"/>
        </w:rPr>
        <w:t>Información Adicional:</w:t>
      </w:r>
      <w:r w:rsidRPr="00B122EC">
        <w:rPr>
          <w:rFonts w:eastAsia="Times New Roman" w:cs="Calibri"/>
          <w:sz w:val="18"/>
          <w:szCs w:val="18"/>
          <w:lang w:val="gl-ES" w:eastAsia="es-ES"/>
        </w:rPr>
        <w:t xml:space="preserve"> </w:t>
      </w:r>
      <w:r w:rsidRPr="00B122EC">
        <w:rPr>
          <w:rFonts w:eastAsia="Times New Roman" w:cs="Calibri"/>
          <w:iCs/>
          <w:sz w:val="18"/>
          <w:szCs w:val="18"/>
          <w:lang w:val="gl-ES"/>
        </w:rPr>
        <w:t xml:space="preserve">Poderá consultar a información adicional e detallada sobre Protección de Datos na nosa </w:t>
      </w:r>
      <w:proofErr w:type="spellStart"/>
      <w:r w:rsidRPr="00B122EC">
        <w:rPr>
          <w:rFonts w:eastAsia="Times New Roman" w:cs="Calibri"/>
          <w:iCs/>
          <w:sz w:val="18"/>
          <w:szCs w:val="18"/>
          <w:lang w:val="gl-ES"/>
        </w:rPr>
        <w:t>web</w:t>
      </w:r>
      <w:proofErr w:type="spellEnd"/>
      <w:r w:rsidRPr="00B122EC">
        <w:rPr>
          <w:rFonts w:eastAsia="Times New Roman" w:cs="Calibri"/>
          <w:iCs/>
          <w:sz w:val="18"/>
          <w:szCs w:val="18"/>
          <w:lang w:val="gl-ES"/>
        </w:rPr>
        <w:t xml:space="preserve"> </w:t>
      </w:r>
      <w:hyperlink r:id="rId8" w:history="1">
        <w:r w:rsidRPr="00B122EC">
          <w:rPr>
            <w:rFonts w:eastAsia="Times New Roman" w:cs="Calibri"/>
            <w:iCs/>
            <w:color w:val="0000FF"/>
            <w:sz w:val="18"/>
            <w:szCs w:val="18"/>
            <w:u w:val="single"/>
            <w:lang w:val="gl-ES"/>
          </w:rPr>
          <w:t>www.tui.gal</w:t>
        </w:r>
      </w:hyperlink>
      <w:r w:rsidRPr="00B122EC">
        <w:rPr>
          <w:rFonts w:eastAsia="Times New Roman" w:cs="Calibri"/>
          <w:iCs/>
          <w:sz w:val="18"/>
          <w:szCs w:val="18"/>
          <w:lang w:val="gl-ES"/>
        </w:rPr>
        <w:t xml:space="preserve">  en </w:t>
      </w:r>
      <w:hyperlink r:id="rId9" w:history="1">
        <w:r w:rsidRPr="00B122EC">
          <w:rPr>
            <w:rStyle w:val="Hipervnculo"/>
            <w:rFonts w:eastAsia="Times New Roman" w:cs="Calibri"/>
            <w:iCs/>
            <w:sz w:val="18"/>
            <w:szCs w:val="18"/>
            <w:lang w:val="gl-ES"/>
          </w:rPr>
          <w:t xml:space="preserve">Avisos de </w:t>
        </w:r>
        <w:proofErr w:type="spellStart"/>
        <w:r w:rsidRPr="00B122EC">
          <w:rPr>
            <w:rStyle w:val="Hipervnculo"/>
            <w:rFonts w:eastAsia="Times New Roman" w:cs="Calibri"/>
            <w:iCs/>
            <w:sz w:val="18"/>
            <w:szCs w:val="18"/>
            <w:lang w:val="gl-ES"/>
          </w:rPr>
          <w:t>Privacidade</w:t>
        </w:r>
        <w:proofErr w:type="spellEnd"/>
      </w:hyperlink>
      <w:r w:rsidRPr="00B122EC">
        <w:rPr>
          <w:rFonts w:eastAsia="Times New Roman" w:cs="Calibri"/>
          <w:iCs/>
          <w:sz w:val="18"/>
          <w:szCs w:val="18"/>
          <w:lang w:val="gl-ES"/>
        </w:rPr>
        <w:t>.</w:t>
      </w:r>
      <w:r w:rsidR="006053AB" w:rsidRPr="00B122EC">
        <w:rPr>
          <w:rFonts w:eastAsia="Times New Roman" w:cs="Calibri"/>
          <w:iCs/>
          <w:sz w:val="18"/>
          <w:szCs w:val="18"/>
          <w:lang w:val="gl-ES"/>
        </w:rPr>
        <w:t xml:space="preserve"> </w:t>
      </w:r>
    </w:p>
    <w:p w14:paraId="0D092D9C" w14:textId="77777777" w:rsidR="008749DA" w:rsidRPr="00B122EC" w:rsidRDefault="008749DA" w:rsidP="006D2620">
      <w:pPr>
        <w:tabs>
          <w:tab w:val="left" w:pos="1032"/>
        </w:tabs>
        <w:spacing w:after="160" w:line="252" w:lineRule="auto"/>
        <w:jc w:val="both"/>
        <w:rPr>
          <w:rFonts w:eastAsia="Adobe Fan Heiti Std B" w:cs="Calibri"/>
          <w:bCs/>
          <w:iCs/>
          <w:sz w:val="18"/>
          <w:szCs w:val="18"/>
          <w:lang w:val="gl-ES"/>
        </w:rPr>
      </w:pPr>
      <w:r w:rsidRPr="00B122EC">
        <w:rPr>
          <w:rFonts w:eastAsia="Times New Roman" w:cs="Calibri"/>
          <w:b/>
          <w:bCs/>
          <w:sz w:val="18"/>
          <w:szCs w:val="18"/>
          <w:lang w:val="gl-ES" w:eastAsia="es-ES"/>
        </w:rPr>
        <w:t>Presentar reclamación:</w:t>
      </w:r>
      <w:r w:rsidRPr="00B122EC">
        <w:rPr>
          <w:rFonts w:eastAsia="Times New Roman" w:cs="Calibri"/>
          <w:iCs/>
          <w:sz w:val="18"/>
          <w:szCs w:val="18"/>
          <w:lang w:val="gl-ES"/>
        </w:rPr>
        <w:t xml:space="preserve"> Poderá presentar reclamación ante o Responsable do Tratamento que se lle indicou e en caso de non obter resposta, ante a </w:t>
      </w:r>
      <w:r w:rsidRPr="00B122EC">
        <w:rPr>
          <w:rFonts w:eastAsia="Adobe Fan Heiti Std B" w:cs="Calibri"/>
          <w:sz w:val="18"/>
          <w:szCs w:val="18"/>
          <w:lang w:val="gl-ES"/>
        </w:rPr>
        <w:t xml:space="preserve">Axencia Española de Protección de Datos Persoais en rúa </w:t>
      </w:r>
      <w:proofErr w:type="spellStart"/>
      <w:r w:rsidRPr="00B122EC">
        <w:rPr>
          <w:rFonts w:eastAsia="Adobe Fan Heiti Std B" w:cs="Calibri"/>
          <w:sz w:val="18"/>
          <w:szCs w:val="18"/>
          <w:lang w:val="gl-ES"/>
        </w:rPr>
        <w:t>Jorge</w:t>
      </w:r>
      <w:proofErr w:type="spellEnd"/>
      <w:r w:rsidRPr="00B122EC">
        <w:rPr>
          <w:rFonts w:eastAsia="Adobe Fan Heiti Std B" w:cs="Calibri"/>
          <w:sz w:val="18"/>
          <w:szCs w:val="18"/>
          <w:lang w:val="gl-ES"/>
        </w:rPr>
        <w:t xml:space="preserve"> Juan n.º 6, 28001 Madrid ou a través da súa sede electrónica en </w:t>
      </w:r>
      <w:hyperlink r:id="rId10" w:history="1">
        <w:r w:rsidRPr="00B122EC">
          <w:rPr>
            <w:rFonts w:eastAsia="Adobe Fan Heiti Std B" w:cs="Calibri"/>
            <w:color w:val="0000FF"/>
            <w:sz w:val="18"/>
            <w:szCs w:val="18"/>
            <w:u w:val="single"/>
            <w:lang w:val="gl-ES"/>
          </w:rPr>
          <w:t>www.agpd.es</w:t>
        </w:r>
      </w:hyperlink>
      <w:r w:rsidRPr="00B122EC">
        <w:rPr>
          <w:rFonts w:eastAsia="Adobe Fan Heiti Std B" w:cs="Calibri"/>
          <w:sz w:val="18"/>
          <w:szCs w:val="18"/>
          <w:lang w:val="gl-ES"/>
        </w:rPr>
        <w:t>.</w:t>
      </w:r>
      <w:r w:rsidRPr="00B122EC">
        <w:rPr>
          <w:rFonts w:eastAsia="Adobe Fan Heiti Std B" w:cs="Calibri"/>
          <w:bCs/>
          <w:iCs/>
          <w:sz w:val="18"/>
          <w:szCs w:val="18"/>
          <w:lang w:val="gl-ES"/>
        </w:rPr>
        <w:t xml:space="preserve"> Os modelos para a solicitude do exercicio dos seus dereitos poderá obtelos na sede electrónica da Autoridade de control en </w:t>
      </w:r>
      <w:hyperlink r:id="rId11" w:history="1">
        <w:r w:rsidRPr="00B122EC">
          <w:rPr>
            <w:rFonts w:eastAsia="Adobe Fan Heiti Std B" w:cs="Calibri"/>
            <w:bCs/>
            <w:iCs/>
            <w:sz w:val="18"/>
            <w:szCs w:val="18"/>
            <w:u w:val="single"/>
            <w:lang w:val="gl-ES"/>
          </w:rPr>
          <w:t>www.agpd.es</w:t>
        </w:r>
      </w:hyperlink>
      <w:r w:rsidRPr="00B122EC">
        <w:rPr>
          <w:rFonts w:eastAsia="Adobe Fan Heiti Std B" w:cs="Calibri"/>
          <w:bCs/>
          <w:iCs/>
          <w:sz w:val="18"/>
          <w:szCs w:val="18"/>
          <w:lang w:val="gl-ES"/>
        </w:rPr>
        <w:t xml:space="preserve"> e deberán ser remitidos ao enderezo postal ou electrónico do responsable.</w:t>
      </w:r>
    </w:p>
    <w:p w14:paraId="34277EAF" w14:textId="77777777" w:rsidR="008749DA" w:rsidRPr="00B122EC" w:rsidRDefault="008749DA" w:rsidP="006D2620">
      <w:pPr>
        <w:spacing w:after="0" w:line="240" w:lineRule="auto"/>
        <w:jc w:val="both"/>
        <w:rPr>
          <w:rFonts w:eastAsia="Times New Roman" w:cs="Calibri"/>
          <w:sz w:val="18"/>
          <w:szCs w:val="18"/>
          <w:lang w:val="gl-ES"/>
        </w:rPr>
      </w:pPr>
    </w:p>
    <w:p w14:paraId="6A33BE36" w14:textId="77777777" w:rsidR="008749DA" w:rsidRPr="00B122EC" w:rsidRDefault="008749DA" w:rsidP="006D2620">
      <w:pPr>
        <w:spacing w:after="0" w:line="240" w:lineRule="auto"/>
        <w:jc w:val="both"/>
        <w:rPr>
          <w:rFonts w:eastAsia="Times New Roman" w:cs="Calibri"/>
          <w:sz w:val="18"/>
          <w:szCs w:val="18"/>
          <w:lang w:val="gl-ES"/>
        </w:rPr>
      </w:pPr>
    </w:p>
    <w:p w14:paraId="5E151820" w14:textId="77777777" w:rsidR="008749DA" w:rsidRPr="00B122EC" w:rsidRDefault="008749DA" w:rsidP="006D2620">
      <w:pPr>
        <w:spacing w:after="0" w:line="240" w:lineRule="auto"/>
        <w:jc w:val="both"/>
        <w:rPr>
          <w:rFonts w:eastAsia="Times New Roman" w:cs="Calibri"/>
          <w:sz w:val="18"/>
          <w:szCs w:val="18"/>
          <w:lang w:val="gl-ES"/>
        </w:rPr>
      </w:pPr>
      <w:r w:rsidRPr="00B122EC">
        <w:rPr>
          <w:rFonts w:eastAsia="Times New Roman" w:cs="Calibri"/>
          <w:sz w:val="18"/>
          <w:szCs w:val="18"/>
          <w:lang w:val="gl-ES"/>
        </w:rPr>
        <w:t>Tui,   …………….. de ……………………………  de 20…….</w:t>
      </w:r>
    </w:p>
    <w:p w14:paraId="6A4B5CCA" w14:textId="77777777" w:rsidR="008749DA" w:rsidRPr="00B122EC" w:rsidRDefault="008749DA" w:rsidP="006D2620">
      <w:pPr>
        <w:spacing w:after="0" w:line="240" w:lineRule="auto"/>
        <w:jc w:val="both"/>
        <w:rPr>
          <w:rFonts w:eastAsia="Times New Roman" w:cs="Calibri"/>
          <w:sz w:val="18"/>
          <w:szCs w:val="18"/>
          <w:lang w:val="gl-ES"/>
        </w:rPr>
      </w:pPr>
    </w:p>
    <w:p w14:paraId="68339110" w14:textId="77777777" w:rsidR="008749DA" w:rsidRPr="00B122EC" w:rsidRDefault="008749DA" w:rsidP="006D2620">
      <w:pPr>
        <w:spacing w:after="0" w:line="240" w:lineRule="auto"/>
        <w:jc w:val="both"/>
        <w:rPr>
          <w:rFonts w:eastAsia="Times New Roman" w:cs="Calibri"/>
          <w:sz w:val="18"/>
          <w:szCs w:val="18"/>
          <w:lang w:val="gl-ES"/>
        </w:rPr>
      </w:pPr>
      <w:r w:rsidRPr="00B122EC">
        <w:rPr>
          <w:rFonts w:eastAsia="Times New Roman" w:cs="Calibri"/>
          <w:sz w:val="18"/>
          <w:szCs w:val="18"/>
          <w:lang w:val="gl-ES"/>
        </w:rPr>
        <w:t>Asinado:</w:t>
      </w:r>
    </w:p>
    <w:p w14:paraId="4FDE2A6B" w14:textId="77777777" w:rsidR="008749DA" w:rsidRPr="00B122EC" w:rsidRDefault="008749DA">
      <w:pPr>
        <w:spacing w:after="0"/>
        <w:jc w:val="both"/>
        <w:rPr>
          <w:b/>
          <w:bCs/>
          <w:lang w:val="gl-ES"/>
        </w:rPr>
      </w:pPr>
    </w:p>
    <w:p w14:paraId="33B5EBAB" w14:textId="77777777" w:rsidR="006D2620" w:rsidRPr="00B122EC" w:rsidRDefault="006D2620">
      <w:pPr>
        <w:spacing w:after="0" w:line="240" w:lineRule="auto"/>
        <w:rPr>
          <w:b/>
          <w:bCs/>
          <w:lang w:val="gl-ES"/>
        </w:rPr>
      </w:pPr>
    </w:p>
    <w:p w14:paraId="69A1798C" w14:textId="77777777" w:rsidR="006D2620" w:rsidRPr="00B122EC" w:rsidRDefault="006D2620">
      <w:pPr>
        <w:spacing w:after="0" w:line="240" w:lineRule="auto"/>
        <w:rPr>
          <w:b/>
          <w:bCs/>
          <w:lang w:val="gl-ES"/>
        </w:rPr>
      </w:pPr>
    </w:p>
    <w:p w14:paraId="6BD8403D" w14:textId="77777777" w:rsidR="006D2620" w:rsidRPr="00B122EC" w:rsidRDefault="006D2620">
      <w:pPr>
        <w:spacing w:after="0" w:line="240" w:lineRule="auto"/>
        <w:rPr>
          <w:b/>
          <w:bCs/>
          <w:lang w:val="gl-ES"/>
        </w:rPr>
      </w:pPr>
    </w:p>
    <w:p w14:paraId="160C6D69" w14:textId="77777777" w:rsidR="006D2620" w:rsidRPr="00B122EC" w:rsidRDefault="006D2620">
      <w:pPr>
        <w:spacing w:after="0" w:line="240" w:lineRule="auto"/>
        <w:rPr>
          <w:b/>
          <w:bCs/>
          <w:lang w:val="gl-ES"/>
        </w:rPr>
      </w:pPr>
    </w:p>
    <w:p w14:paraId="7F60C892" w14:textId="77777777" w:rsidR="006D2620" w:rsidRPr="00B122EC" w:rsidRDefault="006D2620">
      <w:pPr>
        <w:spacing w:after="0" w:line="240" w:lineRule="auto"/>
        <w:rPr>
          <w:b/>
          <w:bCs/>
          <w:lang w:val="gl-ES"/>
        </w:rPr>
      </w:pPr>
    </w:p>
    <w:p w14:paraId="7B357B2D" w14:textId="77777777" w:rsidR="006D2620" w:rsidRDefault="006D2620">
      <w:pPr>
        <w:spacing w:after="0" w:line="240" w:lineRule="auto"/>
        <w:rPr>
          <w:b/>
          <w:bCs/>
          <w:lang w:val="gl-ES"/>
        </w:rPr>
      </w:pPr>
    </w:p>
    <w:p w14:paraId="01A1B98F" w14:textId="77777777" w:rsidR="0080740E" w:rsidRDefault="0080740E">
      <w:pPr>
        <w:spacing w:after="0" w:line="240" w:lineRule="auto"/>
        <w:rPr>
          <w:b/>
          <w:bCs/>
          <w:lang w:val="gl-ES"/>
        </w:rPr>
      </w:pPr>
    </w:p>
    <w:p w14:paraId="3A351993" w14:textId="77777777" w:rsidR="0080740E" w:rsidRDefault="0080740E">
      <w:pPr>
        <w:spacing w:after="0" w:line="240" w:lineRule="auto"/>
        <w:rPr>
          <w:b/>
          <w:bCs/>
          <w:lang w:val="gl-ES"/>
        </w:rPr>
      </w:pPr>
    </w:p>
    <w:p w14:paraId="332F2002" w14:textId="77777777" w:rsidR="0080740E" w:rsidRDefault="0080740E">
      <w:pPr>
        <w:spacing w:after="0" w:line="240" w:lineRule="auto"/>
        <w:rPr>
          <w:b/>
          <w:bCs/>
          <w:lang w:val="gl-ES"/>
        </w:rPr>
      </w:pPr>
    </w:p>
    <w:p w14:paraId="3A19DDC9" w14:textId="77777777" w:rsidR="0080740E" w:rsidRDefault="0080740E">
      <w:pPr>
        <w:spacing w:after="0" w:line="240" w:lineRule="auto"/>
        <w:rPr>
          <w:b/>
          <w:bCs/>
          <w:lang w:val="gl-ES"/>
        </w:rPr>
      </w:pPr>
    </w:p>
    <w:p w14:paraId="70BE8CDF" w14:textId="77777777" w:rsidR="0080740E" w:rsidRDefault="0080740E">
      <w:pPr>
        <w:spacing w:after="0" w:line="240" w:lineRule="auto"/>
        <w:rPr>
          <w:b/>
          <w:bCs/>
          <w:lang w:val="gl-ES"/>
        </w:rPr>
      </w:pPr>
    </w:p>
    <w:p w14:paraId="048FA8F5" w14:textId="77777777" w:rsidR="0080740E" w:rsidRDefault="0080740E">
      <w:pPr>
        <w:spacing w:after="0" w:line="240" w:lineRule="auto"/>
        <w:rPr>
          <w:b/>
          <w:bCs/>
          <w:lang w:val="gl-ES"/>
        </w:rPr>
      </w:pPr>
    </w:p>
    <w:p w14:paraId="4D8D8B43" w14:textId="77777777" w:rsidR="0080740E" w:rsidRDefault="0080740E">
      <w:pPr>
        <w:spacing w:after="0" w:line="240" w:lineRule="auto"/>
        <w:rPr>
          <w:b/>
          <w:bCs/>
          <w:lang w:val="gl-ES"/>
        </w:rPr>
      </w:pPr>
    </w:p>
    <w:p w14:paraId="6F7F5E95" w14:textId="77777777" w:rsidR="0080740E" w:rsidRDefault="0080740E">
      <w:pPr>
        <w:spacing w:after="0" w:line="240" w:lineRule="auto"/>
        <w:rPr>
          <w:b/>
          <w:bCs/>
          <w:lang w:val="gl-ES"/>
        </w:rPr>
      </w:pPr>
    </w:p>
    <w:p w14:paraId="66A37087" w14:textId="77777777" w:rsidR="0080740E" w:rsidRDefault="0080740E">
      <w:pPr>
        <w:spacing w:after="0" w:line="240" w:lineRule="auto"/>
        <w:rPr>
          <w:b/>
          <w:bCs/>
          <w:lang w:val="gl-ES"/>
        </w:rPr>
      </w:pPr>
    </w:p>
    <w:p w14:paraId="3404CC09" w14:textId="77777777" w:rsidR="0080740E" w:rsidRDefault="0080740E">
      <w:pPr>
        <w:spacing w:after="0" w:line="240" w:lineRule="auto"/>
        <w:rPr>
          <w:b/>
          <w:bCs/>
          <w:lang w:val="gl-ES"/>
        </w:rPr>
      </w:pPr>
    </w:p>
    <w:p w14:paraId="1F62AB69" w14:textId="77777777" w:rsidR="0080740E" w:rsidRDefault="0080740E">
      <w:pPr>
        <w:spacing w:after="0" w:line="240" w:lineRule="auto"/>
        <w:rPr>
          <w:b/>
          <w:bCs/>
          <w:lang w:val="gl-ES"/>
        </w:rPr>
      </w:pPr>
    </w:p>
    <w:p w14:paraId="3F0ED6E8" w14:textId="77777777" w:rsidR="0080740E" w:rsidRDefault="0080740E">
      <w:pPr>
        <w:spacing w:after="0" w:line="240" w:lineRule="auto"/>
        <w:rPr>
          <w:b/>
          <w:bCs/>
          <w:lang w:val="gl-ES"/>
        </w:rPr>
      </w:pPr>
    </w:p>
    <w:p w14:paraId="2EC633CE" w14:textId="77777777" w:rsidR="0080740E" w:rsidRDefault="0080740E">
      <w:pPr>
        <w:spacing w:after="0" w:line="240" w:lineRule="auto"/>
        <w:rPr>
          <w:b/>
          <w:bCs/>
          <w:lang w:val="gl-ES"/>
        </w:rPr>
      </w:pPr>
    </w:p>
    <w:p w14:paraId="0E47E7EF" w14:textId="77777777" w:rsidR="0080740E" w:rsidRDefault="0080740E">
      <w:pPr>
        <w:spacing w:after="0" w:line="240" w:lineRule="auto"/>
        <w:rPr>
          <w:b/>
          <w:bCs/>
          <w:lang w:val="gl-ES"/>
        </w:rPr>
      </w:pPr>
    </w:p>
    <w:p w14:paraId="53B195C2" w14:textId="77777777" w:rsidR="0080740E" w:rsidRDefault="0080740E">
      <w:pPr>
        <w:spacing w:after="0" w:line="240" w:lineRule="auto"/>
        <w:rPr>
          <w:b/>
          <w:bCs/>
          <w:lang w:val="gl-ES"/>
        </w:rPr>
      </w:pPr>
    </w:p>
    <w:p w14:paraId="2E3534D3" w14:textId="77777777" w:rsidR="0080740E" w:rsidRDefault="0080740E">
      <w:pPr>
        <w:spacing w:after="0" w:line="240" w:lineRule="auto"/>
        <w:rPr>
          <w:b/>
          <w:bCs/>
          <w:lang w:val="gl-ES"/>
        </w:rPr>
      </w:pPr>
    </w:p>
    <w:p w14:paraId="6CCE7BA3" w14:textId="77777777" w:rsidR="0080740E" w:rsidRDefault="0080740E">
      <w:pPr>
        <w:spacing w:after="0" w:line="240" w:lineRule="auto"/>
        <w:rPr>
          <w:b/>
          <w:bCs/>
          <w:lang w:val="gl-ES"/>
        </w:rPr>
      </w:pPr>
    </w:p>
    <w:p w14:paraId="26672DEF" w14:textId="77777777" w:rsidR="0080740E" w:rsidRPr="00B122EC" w:rsidRDefault="0080740E">
      <w:pPr>
        <w:spacing w:after="0" w:line="240" w:lineRule="auto"/>
        <w:rPr>
          <w:b/>
          <w:bCs/>
          <w:lang w:val="gl-ES"/>
        </w:rPr>
      </w:pPr>
    </w:p>
    <w:p w14:paraId="5C519759" w14:textId="77777777" w:rsidR="006D2620" w:rsidRPr="00B122EC" w:rsidRDefault="006D2620">
      <w:pPr>
        <w:spacing w:after="0" w:line="240" w:lineRule="auto"/>
        <w:rPr>
          <w:b/>
          <w:bCs/>
          <w:lang w:val="gl-ES"/>
        </w:rPr>
      </w:pPr>
    </w:p>
    <w:p w14:paraId="5CB3A5A9" w14:textId="1546BA53" w:rsidR="00B10252" w:rsidRPr="00B122EC" w:rsidRDefault="006D2620">
      <w:pPr>
        <w:spacing w:after="0" w:line="240" w:lineRule="auto"/>
        <w:rPr>
          <w:b/>
          <w:bCs/>
          <w:lang w:val="gl-ES"/>
        </w:rPr>
      </w:pPr>
      <w:r w:rsidRPr="00B122EC">
        <w:rPr>
          <w:b/>
          <w:bCs/>
          <w:lang w:val="gl-ES"/>
        </w:rPr>
        <w:t>CONCELLO DE TUI</w:t>
      </w:r>
      <w:r w:rsidR="00B10252" w:rsidRPr="00B122EC">
        <w:rPr>
          <w:b/>
          <w:bCs/>
          <w:lang w:val="gl-ES"/>
        </w:rPr>
        <w:br w:type="page"/>
      </w:r>
    </w:p>
    <w:p w14:paraId="0DF5AD09" w14:textId="77777777" w:rsidR="001305A0" w:rsidRPr="00B122EC" w:rsidRDefault="001305A0" w:rsidP="001305A0">
      <w:pPr>
        <w:suppressAutoHyphens w:val="0"/>
        <w:spacing w:after="0" w:line="259" w:lineRule="auto"/>
        <w:ind w:left="281"/>
        <w:jc w:val="center"/>
        <w:rPr>
          <w:rFonts w:cs="Calibri"/>
          <w:color w:val="000000"/>
          <w:kern w:val="2"/>
          <w:sz w:val="24"/>
          <w:szCs w:val="24"/>
          <w:lang w:val="gl-ES" w:eastAsia="es-ES"/>
        </w:rPr>
      </w:pPr>
      <w:r w:rsidRPr="00B122EC">
        <w:rPr>
          <w:rFonts w:cs="Calibri"/>
          <w:b/>
          <w:color w:val="000000"/>
          <w:kern w:val="2"/>
          <w:sz w:val="32"/>
          <w:szCs w:val="24"/>
          <w:lang w:val="gl-ES" w:eastAsia="es-ES"/>
        </w:rPr>
        <w:lastRenderedPageBreak/>
        <w:t>ANEXO</w:t>
      </w:r>
    </w:p>
    <w:p w14:paraId="24FBE932" w14:textId="77777777" w:rsidR="001305A0" w:rsidRPr="00B122EC" w:rsidRDefault="001305A0" w:rsidP="001305A0">
      <w:pPr>
        <w:suppressAutoHyphens w:val="0"/>
        <w:spacing w:after="0" w:line="259" w:lineRule="auto"/>
        <w:ind w:left="345"/>
        <w:jc w:val="center"/>
        <w:rPr>
          <w:rFonts w:cs="Calibri"/>
          <w:color w:val="000000"/>
          <w:kern w:val="2"/>
          <w:sz w:val="24"/>
          <w:szCs w:val="24"/>
          <w:lang w:val="gl-ES" w:eastAsia="es-ES"/>
        </w:rPr>
      </w:pPr>
    </w:p>
    <w:p w14:paraId="6F2DDC1B" w14:textId="77777777" w:rsidR="001305A0" w:rsidRPr="00B122EC" w:rsidRDefault="001305A0" w:rsidP="001305A0">
      <w:pPr>
        <w:suppressAutoHyphens w:val="0"/>
        <w:spacing w:after="0" w:line="259" w:lineRule="auto"/>
        <w:ind w:left="576"/>
        <w:jc w:val="center"/>
        <w:rPr>
          <w:rFonts w:cs="Calibri"/>
          <w:color w:val="000000"/>
          <w:kern w:val="2"/>
          <w:sz w:val="24"/>
          <w:szCs w:val="24"/>
          <w:lang w:val="gl-ES" w:eastAsia="es-ES"/>
        </w:rPr>
      </w:pPr>
      <w:r w:rsidRPr="00B122EC">
        <w:rPr>
          <w:rFonts w:cs="Calibri"/>
          <w:b/>
          <w:color w:val="000000"/>
          <w:kern w:val="2"/>
          <w:sz w:val="32"/>
          <w:szCs w:val="24"/>
          <w:lang w:val="gl-ES" w:eastAsia="es-ES"/>
        </w:rPr>
        <w:t>PROCEDEMENTO PARA A COLOCACIÓN DUN POSTO/ATRACCIÓN NAS FESTAS SAN TELMO 2024</w:t>
      </w:r>
    </w:p>
    <w:p w14:paraId="4D61F9CF" w14:textId="77777777" w:rsidR="001305A0" w:rsidRPr="00B122EC" w:rsidRDefault="001305A0" w:rsidP="001305A0">
      <w:pPr>
        <w:suppressAutoHyphens w:val="0"/>
        <w:spacing w:after="9" w:line="259" w:lineRule="auto"/>
        <w:ind w:left="283"/>
        <w:jc w:val="both"/>
        <w:rPr>
          <w:rFonts w:cs="Calibri"/>
          <w:color w:val="000000"/>
          <w:kern w:val="2"/>
          <w:sz w:val="24"/>
          <w:szCs w:val="24"/>
          <w:lang w:val="gl-ES" w:eastAsia="es-ES"/>
        </w:rPr>
      </w:pPr>
      <w:r w:rsidRPr="00B122EC">
        <w:rPr>
          <w:rFonts w:cs="Calibri"/>
          <w:b/>
          <w:color w:val="000000"/>
          <w:kern w:val="2"/>
          <w:sz w:val="24"/>
          <w:szCs w:val="24"/>
          <w:lang w:val="gl-ES" w:eastAsia="es-ES"/>
        </w:rPr>
        <w:t xml:space="preserve"> </w:t>
      </w:r>
    </w:p>
    <w:p w14:paraId="42B959BC" w14:textId="77777777" w:rsidR="001305A0" w:rsidRPr="00B122EC" w:rsidRDefault="001305A0" w:rsidP="001305A0">
      <w:pPr>
        <w:suppressAutoHyphens w:val="0"/>
        <w:spacing w:after="4" w:line="263" w:lineRule="auto"/>
        <w:ind w:left="278" w:hanging="10"/>
        <w:jc w:val="both"/>
        <w:rPr>
          <w:rFonts w:cs="Calibri"/>
          <w:color w:val="000000"/>
          <w:kern w:val="2"/>
          <w:sz w:val="28"/>
          <w:szCs w:val="28"/>
          <w:lang w:val="gl-ES" w:eastAsia="es-ES"/>
        </w:rPr>
      </w:pPr>
      <w:r w:rsidRPr="00B122EC">
        <w:rPr>
          <w:rFonts w:cs="Calibri"/>
          <w:b/>
          <w:color w:val="000000"/>
          <w:kern w:val="2"/>
          <w:sz w:val="28"/>
          <w:szCs w:val="28"/>
          <w:lang w:val="gl-ES" w:eastAsia="es-ES"/>
        </w:rPr>
        <w:t xml:space="preserve">1. Presentación da solicitude  </w:t>
      </w:r>
    </w:p>
    <w:p w14:paraId="5BB44B79" w14:textId="77777777" w:rsidR="001305A0" w:rsidRPr="00B122EC" w:rsidRDefault="001305A0" w:rsidP="001305A0">
      <w:pPr>
        <w:suppressAutoHyphens w:val="0"/>
        <w:spacing w:after="10" w:line="259" w:lineRule="auto"/>
        <w:ind w:left="283"/>
        <w:jc w:val="both"/>
        <w:rPr>
          <w:rFonts w:cs="Calibri"/>
          <w:color w:val="000000"/>
          <w:kern w:val="2"/>
          <w:lang w:val="gl-ES" w:eastAsia="es-ES"/>
        </w:rPr>
      </w:pPr>
      <w:r w:rsidRPr="00B122EC">
        <w:rPr>
          <w:rFonts w:cs="Calibri"/>
          <w:color w:val="000000"/>
          <w:kern w:val="2"/>
          <w:lang w:val="gl-ES" w:eastAsia="es-ES"/>
        </w:rPr>
        <w:t xml:space="preserve"> </w:t>
      </w:r>
    </w:p>
    <w:p w14:paraId="2EC05A6B" w14:textId="31C93BD2" w:rsidR="001305A0" w:rsidRPr="00B122EC" w:rsidRDefault="001305A0" w:rsidP="00C84C3B">
      <w:pPr>
        <w:suppressAutoHyphens w:val="0"/>
        <w:spacing w:after="4" w:line="263" w:lineRule="auto"/>
        <w:ind w:left="278" w:hanging="10"/>
        <w:jc w:val="both"/>
        <w:rPr>
          <w:rFonts w:cs="Calibri"/>
          <w:bCs/>
          <w:color w:val="000000"/>
          <w:kern w:val="2"/>
          <w:lang w:val="gl-ES" w:eastAsia="es-ES"/>
        </w:rPr>
      </w:pPr>
      <w:r w:rsidRPr="00B122EC">
        <w:rPr>
          <w:rFonts w:cs="Calibri"/>
          <w:bCs/>
          <w:color w:val="000000"/>
          <w:kern w:val="2"/>
          <w:lang w:val="gl-ES" w:eastAsia="es-ES"/>
        </w:rPr>
        <w:t xml:space="preserve">O prazo de presentación das solicitudes será </w:t>
      </w:r>
      <w:r w:rsidRPr="00B122EC">
        <w:rPr>
          <w:rFonts w:cs="Calibri"/>
          <w:b/>
          <w:color w:val="000000"/>
          <w:kern w:val="2"/>
          <w:lang w:val="gl-ES" w:eastAsia="es-ES"/>
        </w:rPr>
        <w:t>entre os días 20 de febreiro ata o 29 de febreiro de 2024</w:t>
      </w:r>
      <w:r w:rsidR="00165A30" w:rsidRPr="00B122EC">
        <w:rPr>
          <w:rFonts w:cs="Calibri"/>
          <w:bCs/>
          <w:color w:val="000000"/>
          <w:kern w:val="2"/>
          <w:lang w:val="gl-ES" w:eastAsia="es-ES"/>
        </w:rPr>
        <w:t>.</w:t>
      </w:r>
    </w:p>
    <w:p w14:paraId="5336C6C1" w14:textId="77777777" w:rsidR="00165A30" w:rsidRPr="00B122EC" w:rsidRDefault="00165A30" w:rsidP="00C84C3B">
      <w:pPr>
        <w:suppressAutoHyphens w:val="0"/>
        <w:spacing w:after="4" w:line="263" w:lineRule="auto"/>
        <w:ind w:left="278" w:hanging="10"/>
        <w:jc w:val="both"/>
        <w:rPr>
          <w:rFonts w:cs="Calibri"/>
          <w:bCs/>
          <w:color w:val="000000"/>
          <w:kern w:val="2"/>
          <w:lang w:val="gl-ES" w:eastAsia="es-ES"/>
        </w:rPr>
      </w:pPr>
    </w:p>
    <w:p w14:paraId="1C095EA5" w14:textId="6B76A59F" w:rsidR="00165A30" w:rsidRPr="00B122EC" w:rsidRDefault="00165A30" w:rsidP="00C84C3B">
      <w:pPr>
        <w:suppressAutoHyphens w:val="0"/>
        <w:spacing w:after="4" w:line="263" w:lineRule="auto"/>
        <w:ind w:left="278" w:hanging="10"/>
        <w:jc w:val="both"/>
        <w:rPr>
          <w:rFonts w:cs="Calibri"/>
          <w:bCs/>
          <w:color w:val="000000"/>
          <w:kern w:val="2"/>
          <w:lang w:val="gl-ES" w:eastAsia="es-ES"/>
        </w:rPr>
      </w:pPr>
      <w:r w:rsidRPr="00B122EC">
        <w:rPr>
          <w:rFonts w:cs="Calibri"/>
          <w:bCs/>
          <w:color w:val="000000"/>
          <w:kern w:val="2"/>
          <w:lang w:val="gl-ES" w:eastAsia="es-ES"/>
        </w:rPr>
        <w:t xml:space="preserve">A presentación das solicitudes poderá facerse a través do </w:t>
      </w:r>
      <w:hyperlink r:id="rId12" w:history="1">
        <w:r w:rsidRPr="00B122EC">
          <w:rPr>
            <w:rStyle w:val="Hipervnculo"/>
            <w:rFonts w:cs="Calibri"/>
            <w:bCs/>
            <w:kern w:val="2"/>
            <w:lang w:val="gl-ES" w:eastAsia="es-ES"/>
          </w:rPr>
          <w:t>rexistro electrónico do Concello de Tui</w:t>
        </w:r>
      </w:hyperlink>
      <w:r w:rsidRPr="00B122EC">
        <w:rPr>
          <w:rFonts w:cs="Calibri"/>
          <w:bCs/>
          <w:color w:val="000000"/>
          <w:kern w:val="2"/>
          <w:lang w:val="gl-ES" w:eastAsia="es-ES"/>
        </w:rPr>
        <w:t xml:space="preserve"> (http://concellotui.sedelectronica.gal), no rexistro xeral de documentos do Concello, ou en calquera das formas establecidas no art. 16.4 da Lei 39/2015, de 1 de outubro, de procedemento administrativo común das administracións públicas.</w:t>
      </w:r>
    </w:p>
    <w:p w14:paraId="181E8814" w14:textId="77777777" w:rsidR="001305A0" w:rsidRPr="00B122EC" w:rsidRDefault="001305A0" w:rsidP="00C84C3B">
      <w:pPr>
        <w:suppressAutoHyphens w:val="0"/>
        <w:spacing w:after="4" w:line="263" w:lineRule="auto"/>
        <w:ind w:left="278" w:hanging="10"/>
        <w:jc w:val="both"/>
        <w:rPr>
          <w:rFonts w:cs="Calibri"/>
          <w:bCs/>
          <w:color w:val="000000"/>
          <w:kern w:val="2"/>
          <w:lang w:val="gl-ES" w:eastAsia="es-ES"/>
        </w:rPr>
      </w:pPr>
    </w:p>
    <w:p w14:paraId="19999963" w14:textId="77777777" w:rsidR="001305A0" w:rsidRPr="00B122EC" w:rsidRDefault="00000000" w:rsidP="00C84C3B">
      <w:pPr>
        <w:spacing w:after="0"/>
        <w:ind w:left="268"/>
        <w:jc w:val="both"/>
        <w:rPr>
          <w:lang w:val="gl-ES"/>
        </w:rPr>
      </w:pPr>
      <w:hyperlink r:id="rId13">
        <w:r w:rsidR="001305A0" w:rsidRPr="00B122EC">
          <w:rPr>
            <w:lang w:val="gl-ES"/>
          </w:rPr>
          <w:t>Para o caso das persoas xurídicas, e de acordo co recollido no artigo 14.2.a) da Lei 39/2015, do 1 de outubro, de Procedemento Administrativo Común das Administracións Públicas, a presentación e tramitación das solicitudes farase exclusivamente por medios electrónicos a través da sede electrónica do Concello de Tui.</w:t>
        </w:r>
      </w:hyperlink>
    </w:p>
    <w:p w14:paraId="386748A7" w14:textId="77777777" w:rsidR="001305A0" w:rsidRPr="00B122EC" w:rsidRDefault="001305A0" w:rsidP="00C84C3B">
      <w:pPr>
        <w:spacing w:after="0"/>
        <w:ind w:left="268"/>
        <w:jc w:val="both"/>
        <w:rPr>
          <w:lang w:val="gl-ES"/>
        </w:rPr>
      </w:pPr>
    </w:p>
    <w:p w14:paraId="32076BB9" w14:textId="48E25DA9" w:rsidR="001305A0" w:rsidRPr="00B122EC" w:rsidRDefault="001305A0" w:rsidP="00C84C3B">
      <w:pPr>
        <w:suppressAutoHyphens w:val="0"/>
        <w:spacing w:after="4" w:line="263" w:lineRule="auto"/>
        <w:ind w:left="278" w:hanging="10"/>
        <w:jc w:val="both"/>
        <w:rPr>
          <w:rFonts w:cs="Calibri"/>
          <w:color w:val="000000"/>
          <w:kern w:val="2"/>
          <w:lang w:val="gl-ES" w:eastAsia="es-ES"/>
        </w:rPr>
      </w:pPr>
      <w:r w:rsidRPr="00B122EC">
        <w:rPr>
          <w:rFonts w:cs="Calibri"/>
          <w:color w:val="000000"/>
          <w:kern w:val="2"/>
          <w:lang w:val="gl-ES" w:eastAsia="es-ES"/>
        </w:rPr>
        <w:t>Unicamente teranse en conta as solicitudes presentadas entre as datas expostas</w:t>
      </w:r>
      <w:r w:rsidR="00165A30" w:rsidRPr="00B122EC">
        <w:rPr>
          <w:rFonts w:cs="Calibri"/>
          <w:color w:val="000000"/>
          <w:kern w:val="2"/>
          <w:lang w:val="gl-ES" w:eastAsia="es-ES"/>
        </w:rPr>
        <w:t xml:space="preserve"> e nas que se </w:t>
      </w:r>
      <w:r w:rsidR="00C31DCC" w:rsidRPr="00B122EC">
        <w:rPr>
          <w:rFonts w:cs="Calibri"/>
          <w:color w:val="000000"/>
          <w:kern w:val="2"/>
          <w:lang w:val="gl-ES" w:eastAsia="es-ES"/>
        </w:rPr>
        <w:t>cumprimentasen</w:t>
      </w:r>
      <w:r w:rsidR="00165A30" w:rsidRPr="00B122EC">
        <w:rPr>
          <w:rFonts w:cs="Calibri"/>
          <w:color w:val="000000"/>
          <w:kern w:val="2"/>
          <w:lang w:val="gl-ES" w:eastAsia="es-ES"/>
        </w:rPr>
        <w:t xml:space="preserve"> todos os campos, e </w:t>
      </w:r>
      <w:r w:rsidR="00DC2297">
        <w:rPr>
          <w:rFonts w:cs="Calibri"/>
          <w:color w:val="000000"/>
          <w:kern w:val="2"/>
          <w:lang w:val="gl-ES" w:eastAsia="es-ES"/>
        </w:rPr>
        <w:t>sinalando</w:t>
      </w:r>
      <w:r w:rsidR="00165A30" w:rsidRPr="00B122EC">
        <w:rPr>
          <w:rFonts w:cs="Calibri"/>
          <w:color w:val="000000"/>
          <w:kern w:val="2"/>
          <w:lang w:val="gl-ES" w:eastAsia="es-ES"/>
        </w:rPr>
        <w:t xml:space="preserve"> a documentación que se acompaña</w:t>
      </w:r>
      <w:r w:rsidR="001D43C4" w:rsidRPr="00B122EC">
        <w:rPr>
          <w:rFonts w:cs="Calibri"/>
          <w:color w:val="000000"/>
          <w:kern w:val="2"/>
          <w:lang w:val="gl-ES" w:eastAsia="es-ES"/>
        </w:rPr>
        <w:t>.</w:t>
      </w:r>
    </w:p>
    <w:p w14:paraId="46B8905C" w14:textId="77777777" w:rsidR="00C31DCC" w:rsidRPr="00B122EC" w:rsidRDefault="00C31DCC" w:rsidP="00C84C3B">
      <w:pPr>
        <w:suppressAutoHyphens w:val="0"/>
        <w:spacing w:after="4" w:line="263" w:lineRule="auto"/>
        <w:ind w:left="278" w:hanging="10"/>
        <w:jc w:val="both"/>
        <w:rPr>
          <w:rFonts w:cs="Calibri"/>
          <w:color w:val="000000"/>
          <w:kern w:val="2"/>
          <w:lang w:val="gl-ES" w:eastAsia="es-ES"/>
        </w:rPr>
      </w:pPr>
    </w:p>
    <w:p w14:paraId="05613D47" w14:textId="63331EE5" w:rsidR="00C31DCC" w:rsidRPr="00B122EC" w:rsidRDefault="00C31DCC" w:rsidP="00CC6997">
      <w:pPr>
        <w:suppressAutoHyphens w:val="0"/>
        <w:spacing w:after="4" w:line="263" w:lineRule="auto"/>
        <w:ind w:left="278" w:hanging="10"/>
        <w:jc w:val="both"/>
        <w:rPr>
          <w:rFonts w:cs="Calibri"/>
          <w:color w:val="000000"/>
          <w:kern w:val="2"/>
          <w:lang w:val="gl-ES" w:eastAsia="es-ES"/>
        </w:rPr>
      </w:pPr>
      <w:r w:rsidRPr="00B122EC">
        <w:rPr>
          <w:rFonts w:cs="Calibri"/>
          <w:color w:val="000000"/>
          <w:kern w:val="2"/>
          <w:lang w:val="gl-ES" w:eastAsia="es-ES"/>
        </w:rPr>
        <w:t xml:space="preserve">Unha vez presentada a solicitude, </w:t>
      </w:r>
      <w:r w:rsidR="000A64E0" w:rsidRPr="00B122EC">
        <w:rPr>
          <w:rFonts w:cs="Calibri"/>
          <w:color w:val="000000"/>
          <w:kern w:val="2"/>
          <w:lang w:val="gl-ES" w:eastAsia="es-ES"/>
        </w:rPr>
        <w:t>aos efectos do pago da taxa por ocupación de vía pública</w:t>
      </w:r>
      <w:r w:rsidR="0027322D" w:rsidRPr="00B122EC">
        <w:rPr>
          <w:rFonts w:cs="Calibri"/>
          <w:color w:val="000000"/>
          <w:kern w:val="2"/>
          <w:lang w:val="gl-ES" w:eastAsia="es-ES"/>
        </w:rPr>
        <w:t xml:space="preserve"> de acordo coa </w:t>
      </w:r>
      <w:hyperlink r:id="rId14" w:history="1">
        <w:r w:rsidR="0027322D" w:rsidRPr="00B122EC">
          <w:rPr>
            <w:rStyle w:val="Hipervnculo"/>
            <w:rFonts w:cs="Calibri"/>
            <w:kern w:val="2"/>
            <w:lang w:val="gl-ES" w:eastAsia="es-ES"/>
          </w:rPr>
          <w:t xml:space="preserve">ordenanza </w:t>
        </w:r>
        <w:r w:rsidR="0099603F">
          <w:rPr>
            <w:rStyle w:val="Hipervnculo"/>
            <w:rFonts w:cs="Calibri"/>
            <w:kern w:val="2"/>
            <w:lang w:val="gl-ES" w:eastAsia="es-ES"/>
          </w:rPr>
          <w:t>fiscal</w:t>
        </w:r>
      </w:hyperlink>
      <w:r w:rsidR="000A64E0" w:rsidRPr="00B122EC">
        <w:rPr>
          <w:rFonts w:cs="Calibri"/>
          <w:color w:val="000000"/>
          <w:kern w:val="2"/>
          <w:lang w:val="gl-ES" w:eastAsia="es-ES"/>
        </w:rPr>
        <w:t>, s</w:t>
      </w:r>
      <w:r w:rsidRPr="00B122EC">
        <w:rPr>
          <w:rFonts w:cs="Calibri"/>
          <w:color w:val="000000"/>
          <w:kern w:val="2"/>
          <w:lang w:val="gl-ES" w:eastAsia="es-ES"/>
        </w:rPr>
        <w:t>olicitarase o documento de ingreso no departamento de Tesourería do Concello</w:t>
      </w:r>
      <w:r w:rsidR="00CC6997" w:rsidRPr="00B122EC">
        <w:rPr>
          <w:rFonts w:cs="Calibri"/>
          <w:color w:val="000000"/>
          <w:kern w:val="2"/>
          <w:lang w:val="gl-ES" w:eastAsia="es-ES"/>
        </w:rPr>
        <w:t xml:space="preserve"> de Tui</w:t>
      </w:r>
      <w:r w:rsidRPr="00B122EC">
        <w:rPr>
          <w:rFonts w:cs="Calibri"/>
          <w:color w:val="000000"/>
          <w:kern w:val="2"/>
          <w:lang w:val="gl-ES" w:eastAsia="es-ES"/>
        </w:rPr>
        <w:t>,</w:t>
      </w:r>
      <w:r w:rsidR="000A64E0" w:rsidRPr="00B122EC">
        <w:rPr>
          <w:rFonts w:cs="Calibri"/>
          <w:color w:val="000000"/>
          <w:kern w:val="2"/>
          <w:lang w:val="gl-ES" w:eastAsia="es-ES"/>
        </w:rPr>
        <w:t xml:space="preserve"> </w:t>
      </w:r>
      <w:proofErr w:type="spellStart"/>
      <w:r w:rsidR="0046462D" w:rsidRPr="00B122EC">
        <w:rPr>
          <w:rFonts w:cs="Calibri"/>
          <w:color w:val="000000"/>
          <w:kern w:val="2"/>
          <w:lang w:val="gl-ES" w:eastAsia="es-ES"/>
        </w:rPr>
        <w:t>presencialmente</w:t>
      </w:r>
      <w:proofErr w:type="spellEnd"/>
      <w:r w:rsidR="0046462D" w:rsidRPr="00B122EC">
        <w:rPr>
          <w:rFonts w:cs="Calibri"/>
          <w:color w:val="000000"/>
          <w:kern w:val="2"/>
          <w:lang w:val="gl-ES" w:eastAsia="es-ES"/>
        </w:rPr>
        <w:t xml:space="preserve"> na propia oficina de Tesourería,</w:t>
      </w:r>
      <w:r w:rsidR="00CC6997" w:rsidRPr="00B122EC">
        <w:rPr>
          <w:rFonts w:cs="Calibri"/>
          <w:color w:val="000000"/>
          <w:kern w:val="2"/>
          <w:lang w:val="gl-ES" w:eastAsia="es-ES"/>
        </w:rPr>
        <w:t xml:space="preserve"> ou ben</w:t>
      </w:r>
      <w:r w:rsidR="0046462D" w:rsidRPr="00B122EC">
        <w:rPr>
          <w:rFonts w:cs="Calibri"/>
          <w:color w:val="000000"/>
          <w:kern w:val="2"/>
          <w:lang w:val="gl-ES" w:eastAsia="es-ES"/>
        </w:rPr>
        <w:t xml:space="preserve"> </w:t>
      </w:r>
      <w:r w:rsidRPr="00B122EC">
        <w:rPr>
          <w:rFonts w:cs="Calibri"/>
          <w:color w:val="000000"/>
          <w:kern w:val="2"/>
          <w:lang w:val="gl-ES" w:eastAsia="es-ES"/>
        </w:rPr>
        <w:t>enviando</w:t>
      </w:r>
      <w:r w:rsidR="00CC6997" w:rsidRPr="00B122EC">
        <w:rPr>
          <w:rFonts w:cs="Calibri"/>
          <w:color w:val="000000"/>
          <w:kern w:val="2"/>
          <w:lang w:val="gl-ES" w:eastAsia="es-ES"/>
        </w:rPr>
        <w:t xml:space="preserve"> un</w:t>
      </w:r>
      <w:r w:rsidRPr="00B122EC">
        <w:rPr>
          <w:rFonts w:cs="Calibri"/>
          <w:color w:val="000000"/>
          <w:kern w:val="2"/>
          <w:lang w:val="gl-ES" w:eastAsia="es-ES"/>
        </w:rPr>
        <w:t xml:space="preserve"> correo electrónico a </w:t>
      </w:r>
      <w:proofErr w:type="spellStart"/>
      <w:r w:rsidRPr="00B122EC">
        <w:rPr>
          <w:rFonts w:cs="Calibri"/>
          <w:color w:val="000000"/>
          <w:kern w:val="2"/>
          <w:lang w:val="gl-ES" w:eastAsia="es-ES"/>
        </w:rPr>
        <w:t>cobros@tui.gal</w:t>
      </w:r>
      <w:proofErr w:type="spellEnd"/>
      <w:r w:rsidRPr="00B122EC">
        <w:rPr>
          <w:rFonts w:cs="Calibri"/>
          <w:color w:val="000000"/>
          <w:kern w:val="2"/>
          <w:lang w:val="gl-ES" w:eastAsia="es-ES"/>
        </w:rPr>
        <w:t>, indicando no mesmo correo os seguintes datos:</w:t>
      </w:r>
      <w:r w:rsidR="00CC6997" w:rsidRPr="00B122EC">
        <w:rPr>
          <w:rFonts w:cs="Calibri"/>
          <w:color w:val="000000"/>
          <w:kern w:val="2"/>
          <w:lang w:val="gl-ES" w:eastAsia="es-ES"/>
        </w:rPr>
        <w:t xml:space="preserve"> </w:t>
      </w:r>
      <w:r w:rsidR="000A64E0" w:rsidRPr="00B122EC">
        <w:rPr>
          <w:rFonts w:cs="Calibri"/>
          <w:color w:val="000000"/>
          <w:kern w:val="2"/>
          <w:lang w:val="gl-ES" w:eastAsia="es-ES"/>
        </w:rPr>
        <w:t>Titular da atracción/posto</w:t>
      </w:r>
      <w:r w:rsidRPr="00B122EC">
        <w:rPr>
          <w:rFonts w:cs="Calibri"/>
          <w:color w:val="000000"/>
          <w:kern w:val="2"/>
          <w:lang w:val="gl-ES" w:eastAsia="es-ES"/>
        </w:rPr>
        <w:t>, DNI,</w:t>
      </w:r>
      <w:r w:rsidR="0099603F">
        <w:rPr>
          <w:rFonts w:cs="Calibri"/>
          <w:color w:val="000000"/>
          <w:kern w:val="2"/>
          <w:lang w:val="gl-ES" w:eastAsia="es-ES"/>
        </w:rPr>
        <w:t xml:space="preserve"> e</w:t>
      </w:r>
      <w:proofErr w:type="spellStart"/>
      <w:r w:rsidR="0099603F">
        <w:t>nderezo</w:t>
      </w:r>
      <w:proofErr w:type="spellEnd"/>
      <w:r w:rsidR="0099603F">
        <w:t xml:space="preserve"> </w:t>
      </w:r>
      <w:proofErr w:type="spellStart"/>
      <w:r w:rsidR="0099603F">
        <w:t>complet</w:t>
      </w:r>
      <w:r w:rsidR="004668C2">
        <w:t>o</w:t>
      </w:r>
      <w:proofErr w:type="spellEnd"/>
      <w:r w:rsidR="0099603F">
        <w:t>,</w:t>
      </w:r>
      <w:r w:rsidRPr="00B122EC">
        <w:rPr>
          <w:rFonts w:cs="Calibri"/>
          <w:color w:val="000000"/>
          <w:kern w:val="2"/>
          <w:lang w:val="gl-ES" w:eastAsia="es-ES"/>
        </w:rPr>
        <w:t xml:space="preserve"> </w:t>
      </w:r>
      <w:r w:rsidR="000A64E0" w:rsidRPr="00B122EC">
        <w:rPr>
          <w:rFonts w:cs="Calibri"/>
          <w:color w:val="000000"/>
          <w:kern w:val="2"/>
          <w:lang w:val="gl-ES" w:eastAsia="es-ES"/>
        </w:rPr>
        <w:t xml:space="preserve">nome da atracción/posto e </w:t>
      </w:r>
      <w:r w:rsidRPr="00B122EC">
        <w:rPr>
          <w:rFonts w:cs="Calibri"/>
          <w:color w:val="000000"/>
          <w:kern w:val="2"/>
          <w:lang w:val="gl-ES" w:eastAsia="es-ES"/>
        </w:rPr>
        <w:t>teléfono</w:t>
      </w:r>
      <w:r w:rsidR="000A64E0" w:rsidRPr="00B122EC">
        <w:rPr>
          <w:rFonts w:cs="Calibri"/>
          <w:color w:val="000000"/>
          <w:kern w:val="2"/>
          <w:lang w:val="gl-ES" w:eastAsia="es-ES"/>
        </w:rPr>
        <w:t xml:space="preserve"> </w:t>
      </w:r>
      <w:r w:rsidRPr="00B122EC">
        <w:rPr>
          <w:rFonts w:cs="Calibri"/>
          <w:color w:val="000000"/>
          <w:kern w:val="2"/>
          <w:lang w:val="gl-ES" w:eastAsia="es-ES"/>
        </w:rPr>
        <w:t>de contacto</w:t>
      </w:r>
      <w:r w:rsidR="0046462D" w:rsidRPr="00B122EC">
        <w:rPr>
          <w:rFonts w:cs="Calibri"/>
          <w:color w:val="000000"/>
          <w:kern w:val="2"/>
          <w:lang w:val="gl-ES" w:eastAsia="es-ES"/>
        </w:rPr>
        <w:t>.</w:t>
      </w:r>
    </w:p>
    <w:p w14:paraId="244F288B" w14:textId="77777777" w:rsidR="00EF6546" w:rsidRPr="00B122EC" w:rsidRDefault="00EF6546" w:rsidP="00CC6997">
      <w:pPr>
        <w:suppressAutoHyphens w:val="0"/>
        <w:spacing w:after="4" w:line="263" w:lineRule="auto"/>
        <w:ind w:left="278" w:hanging="10"/>
        <w:jc w:val="both"/>
        <w:rPr>
          <w:rFonts w:cs="Calibri"/>
          <w:color w:val="000000"/>
          <w:kern w:val="2"/>
          <w:lang w:val="gl-ES" w:eastAsia="es-ES"/>
        </w:rPr>
      </w:pPr>
    </w:p>
    <w:p w14:paraId="349E1FA4" w14:textId="63EBF396" w:rsidR="001305A0" w:rsidRPr="00B122EC" w:rsidRDefault="00EF6546" w:rsidP="008F35C7">
      <w:pPr>
        <w:suppressAutoHyphens w:val="0"/>
        <w:spacing w:after="4" w:line="263" w:lineRule="auto"/>
        <w:ind w:left="278" w:hanging="10"/>
        <w:jc w:val="both"/>
        <w:rPr>
          <w:lang w:val="gl-ES"/>
        </w:rPr>
      </w:pPr>
      <w:r w:rsidRPr="00B122EC">
        <w:rPr>
          <w:rFonts w:cs="Calibri"/>
          <w:color w:val="000000"/>
          <w:kern w:val="2"/>
          <w:lang w:val="gl-ES" w:eastAsia="es-ES"/>
        </w:rPr>
        <w:t>Unha vez ingresado o pago, o Departamento de Tesourería incorporará de oficio o xustificante de pago.</w:t>
      </w:r>
      <w:hyperlink r:id="rId15"/>
    </w:p>
    <w:p w14:paraId="1871E0E9" w14:textId="77777777" w:rsidR="001305A0" w:rsidRPr="00B122EC" w:rsidRDefault="001305A0" w:rsidP="001305A0">
      <w:pPr>
        <w:suppressAutoHyphens w:val="0"/>
        <w:spacing w:after="4" w:line="263" w:lineRule="auto"/>
        <w:ind w:left="278" w:hanging="10"/>
        <w:jc w:val="both"/>
        <w:rPr>
          <w:rFonts w:cs="Calibri"/>
          <w:b/>
          <w:kern w:val="2"/>
          <w:lang w:val="gl-ES" w:eastAsia="es-ES"/>
        </w:rPr>
      </w:pPr>
    </w:p>
    <w:p w14:paraId="63CDF726" w14:textId="77777777" w:rsidR="001305A0" w:rsidRPr="00B122EC" w:rsidRDefault="001305A0" w:rsidP="001305A0">
      <w:pPr>
        <w:suppressAutoHyphens w:val="0"/>
        <w:spacing w:after="4" w:line="263" w:lineRule="auto"/>
        <w:ind w:left="278" w:hanging="10"/>
        <w:jc w:val="both"/>
        <w:rPr>
          <w:rFonts w:cs="Calibri"/>
          <w:kern w:val="2"/>
          <w:sz w:val="28"/>
          <w:szCs w:val="28"/>
          <w:lang w:val="gl-ES" w:eastAsia="es-ES"/>
        </w:rPr>
      </w:pPr>
      <w:r w:rsidRPr="00B122EC">
        <w:rPr>
          <w:rFonts w:cs="Calibri"/>
          <w:b/>
          <w:kern w:val="2"/>
          <w:sz w:val="28"/>
          <w:szCs w:val="28"/>
          <w:lang w:val="gl-ES" w:eastAsia="es-ES"/>
        </w:rPr>
        <w:t xml:space="preserve">2. Procedemento de selección.  </w:t>
      </w:r>
    </w:p>
    <w:p w14:paraId="6F8F68F5" w14:textId="77777777" w:rsidR="001305A0" w:rsidRPr="00B122EC" w:rsidRDefault="001305A0" w:rsidP="001305A0">
      <w:pPr>
        <w:suppressAutoHyphens w:val="0"/>
        <w:spacing w:after="43" w:line="259" w:lineRule="auto"/>
        <w:ind w:left="283"/>
        <w:jc w:val="both"/>
        <w:rPr>
          <w:rFonts w:cs="Calibri"/>
          <w:kern w:val="2"/>
          <w:lang w:val="gl-ES" w:eastAsia="es-ES"/>
        </w:rPr>
      </w:pPr>
      <w:r w:rsidRPr="00B122EC">
        <w:rPr>
          <w:rFonts w:cs="Calibri"/>
          <w:b/>
          <w:kern w:val="2"/>
          <w:lang w:val="gl-ES" w:eastAsia="es-ES"/>
        </w:rPr>
        <w:t xml:space="preserve"> </w:t>
      </w:r>
    </w:p>
    <w:p w14:paraId="7B3B6C66" w14:textId="77777777" w:rsidR="00062F73" w:rsidRPr="00B122EC" w:rsidRDefault="001305A0" w:rsidP="00C84C3B">
      <w:pPr>
        <w:spacing w:line="240" w:lineRule="auto"/>
        <w:ind w:left="284"/>
        <w:jc w:val="both"/>
        <w:rPr>
          <w:rFonts w:cs="Calibri"/>
          <w:kern w:val="2"/>
          <w:lang w:val="gl-ES" w:eastAsia="es-ES"/>
        </w:rPr>
      </w:pPr>
      <w:r w:rsidRPr="00B122EC">
        <w:rPr>
          <w:rFonts w:cs="Calibri"/>
          <w:kern w:val="2"/>
          <w:lang w:val="gl-ES" w:eastAsia="es-ES"/>
        </w:rPr>
        <w:t xml:space="preserve">Finalizado o prazo de presentación de solicitudes, procederase á </w:t>
      </w:r>
      <w:r w:rsidR="00C84C3B" w:rsidRPr="00B122EC">
        <w:rPr>
          <w:rFonts w:cs="Calibri"/>
          <w:kern w:val="2"/>
          <w:lang w:val="gl-ES" w:eastAsia="es-ES"/>
        </w:rPr>
        <w:t>revisión</w:t>
      </w:r>
      <w:r w:rsidRPr="00B122EC">
        <w:rPr>
          <w:rFonts w:cs="Calibri"/>
          <w:kern w:val="2"/>
          <w:lang w:val="gl-ES" w:eastAsia="es-ES"/>
        </w:rPr>
        <w:t xml:space="preserve"> da documentación presentada. </w:t>
      </w:r>
    </w:p>
    <w:p w14:paraId="7122CA4E" w14:textId="0EEB199F" w:rsidR="00C84C3B" w:rsidRPr="00B122EC" w:rsidRDefault="00C84C3B" w:rsidP="00C84C3B">
      <w:pPr>
        <w:spacing w:line="240" w:lineRule="auto"/>
        <w:ind w:left="284"/>
        <w:jc w:val="both"/>
        <w:rPr>
          <w:rFonts w:eastAsia="Times New Roman"/>
          <w:lang w:val="gl-ES" w:eastAsia="en-US"/>
        </w:rPr>
      </w:pPr>
      <w:r w:rsidRPr="00B122EC">
        <w:rPr>
          <w:rFonts w:cs="Calibri"/>
          <w:kern w:val="2"/>
          <w:lang w:val="gl-ES" w:eastAsia="es-ES"/>
        </w:rPr>
        <w:t>A documentación que non conste presentada será requirida para que se aporte no prazo de 10 días, contados a partir do seguinte ao da notificación do requirimento</w:t>
      </w:r>
      <w:r w:rsidR="0026668E">
        <w:rPr>
          <w:rFonts w:cs="Calibri"/>
          <w:kern w:val="2"/>
          <w:lang w:val="gl-ES" w:eastAsia="es-ES"/>
        </w:rPr>
        <w:t>.</w:t>
      </w:r>
    </w:p>
    <w:p w14:paraId="5F7FA76A" w14:textId="3F4665C6" w:rsidR="00D557B2" w:rsidRPr="00B122EC" w:rsidRDefault="001305A0" w:rsidP="00D557B2">
      <w:pPr>
        <w:suppressAutoHyphens w:val="0"/>
        <w:spacing w:after="39" w:line="263" w:lineRule="auto"/>
        <w:ind w:left="284"/>
        <w:jc w:val="both"/>
        <w:rPr>
          <w:rFonts w:cs="Calibri"/>
          <w:kern w:val="2"/>
          <w:lang w:val="gl-ES" w:eastAsia="es-ES"/>
        </w:rPr>
      </w:pPr>
      <w:r w:rsidRPr="00B122EC">
        <w:rPr>
          <w:rFonts w:cs="Calibri"/>
          <w:kern w:val="2"/>
          <w:lang w:val="gl-ES" w:eastAsia="es-ES"/>
        </w:rPr>
        <w:t xml:space="preserve">O criterio de selección principal será a orde de rexistro de entrada no Concello de Tui, aínda que sobre este criterio, terase en conta a non reiteración de atraccións ofertadas, as atraccións novidosas, a estética das atraccións, todo isto debidamente motivado, e que redunde no beneficio das Festas de San Telmo 2024 e o interese público. </w:t>
      </w:r>
    </w:p>
    <w:p w14:paraId="4FB101C4" w14:textId="77777777" w:rsidR="001305A0" w:rsidRPr="00B122EC" w:rsidRDefault="001305A0" w:rsidP="00D557B2">
      <w:pPr>
        <w:suppressAutoHyphens w:val="0"/>
        <w:spacing w:before="240" w:after="39" w:line="263" w:lineRule="auto"/>
        <w:ind w:left="284"/>
        <w:jc w:val="both"/>
        <w:rPr>
          <w:rFonts w:cs="Calibri"/>
          <w:kern w:val="2"/>
          <w:lang w:val="gl-ES" w:eastAsia="es-ES"/>
        </w:rPr>
      </w:pPr>
      <w:r w:rsidRPr="00B122EC">
        <w:rPr>
          <w:rFonts w:cs="Calibri"/>
          <w:kern w:val="2"/>
          <w:lang w:val="gl-ES" w:eastAsia="es-ES"/>
        </w:rPr>
        <w:t xml:space="preserve">O día 21 de marzo procederase á revisión das condicións técnicas das atraccións por parte do enxeñeiro. </w:t>
      </w:r>
    </w:p>
    <w:p w14:paraId="549D8D59" w14:textId="77777777" w:rsidR="001305A0" w:rsidRPr="00B122EC" w:rsidRDefault="001305A0" w:rsidP="001305A0">
      <w:pPr>
        <w:suppressAutoHyphens w:val="0"/>
        <w:spacing w:after="10" w:line="259" w:lineRule="auto"/>
        <w:ind w:left="283"/>
        <w:jc w:val="both"/>
        <w:rPr>
          <w:rFonts w:cs="Calibri"/>
          <w:color w:val="000000"/>
          <w:kern w:val="2"/>
          <w:lang w:val="gl-ES" w:eastAsia="es-ES"/>
        </w:rPr>
      </w:pPr>
      <w:r w:rsidRPr="00B122EC">
        <w:rPr>
          <w:rFonts w:cs="Calibri"/>
          <w:color w:val="000000"/>
          <w:kern w:val="2"/>
          <w:lang w:val="gl-ES" w:eastAsia="es-ES"/>
        </w:rPr>
        <w:lastRenderedPageBreak/>
        <w:t xml:space="preserve"> </w:t>
      </w:r>
    </w:p>
    <w:p w14:paraId="3B4484AC" w14:textId="5DDAD111" w:rsidR="001305A0" w:rsidRPr="00B122EC" w:rsidRDefault="001305A0" w:rsidP="001305A0">
      <w:pPr>
        <w:suppressAutoHyphens w:val="0"/>
        <w:spacing w:after="4" w:line="263" w:lineRule="auto"/>
        <w:ind w:left="278" w:hanging="10"/>
        <w:jc w:val="both"/>
        <w:rPr>
          <w:rFonts w:cs="Calibri"/>
          <w:kern w:val="2"/>
          <w:sz w:val="28"/>
          <w:szCs w:val="28"/>
          <w:lang w:val="gl-ES" w:eastAsia="es-ES"/>
        </w:rPr>
      </w:pPr>
      <w:r w:rsidRPr="00B122EC">
        <w:rPr>
          <w:rFonts w:cs="Calibri"/>
          <w:b/>
          <w:kern w:val="2"/>
          <w:sz w:val="28"/>
          <w:szCs w:val="28"/>
          <w:lang w:val="gl-ES" w:eastAsia="es-ES"/>
        </w:rPr>
        <w:t xml:space="preserve">3. </w:t>
      </w:r>
      <w:r w:rsidR="006053AB" w:rsidRPr="00B122EC">
        <w:rPr>
          <w:rFonts w:cs="Calibri"/>
          <w:b/>
          <w:kern w:val="2"/>
          <w:sz w:val="28"/>
          <w:szCs w:val="28"/>
          <w:lang w:val="gl-ES" w:eastAsia="es-ES"/>
        </w:rPr>
        <w:t>Colocación</w:t>
      </w:r>
      <w:r w:rsidRPr="00B122EC">
        <w:rPr>
          <w:rFonts w:cs="Calibri"/>
          <w:b/>
          <w:kern w:val="2"/>
          <w:sz w:val="28"/>
          <w:szCs w:val="28"/>
          <w:lang w:val="gl-ES" w:eastAsia="es-ES"/>
        </w:rPr>
        <w:t xml:space="preserve"> do posto/atracción</w:t>
      </w:r>
      <w:r w:rsidR="001D43C4" w:rsidRPr="00B122EC">
        <w:rPr>
          <w:rFonts w:cs="Calibri"/>
          <w:b/>
          <w:kern w:val="2"/>
          <w:sz w:val="28"/>
          <w:szCs w:val="28"/>
          <w:lang w:val="gl-ES" w:eastAsia="es-ES"/>
        </w:rPr>
        <w:t xml:space="preserve"> e datas de montaxe. </w:t>
      </w:r>
      <w:r w:rsidRPr="00B122EC">
        <w:rPr>
          <w:rFonts w:cs="Calibri"/>
          <w:b/>
          <w:kern w:val="2"/>
          <w:sz w:val="28"/>
          <w:szCs w:val="28"/>
          <w:lang w:val="gl-ES" w:eastAsia="es-ES"/>
        </w:rPr>
        <w:t xml:space="preserve">  </w:t>
      </w:r>
    </w:p>
    <w:p w14:paraId="4EA27F31" w14:textId="77777777" w:rsidR="001305A0" w:rsidRPr="00B122EC" w:rsidRDefault="001305A0" w:rsidP="001305A0">
      <w:pPr>
        <w:suppressAutoHyphens w:val="0"/>
        <w:spacing w:after="9" w:line="259" w:lineRule="auto"/>
        <w:ind w:left="283"/>
        <w:jc w:val="both"/>
        <w:rPr>
          <w:rFonts w:cs="Calibri"/>
          <w:color w:val="000000"/>
          <w:kern w:val="2"/>
          <w:lang w:val="gl-ES" w:eastAsia="es-ES"/>
        </w:rPr>
      </w:pPr>
      <w:r w:rsidRPr="00B122EC">
        <w:rPr>
          <w:rFonts w:cs="Calibri"/>
          <w:color w:val="000000"/>
          <w:kern w:val="2"/>
          <w:lang w:val="gl-ES" w:eastAsia="es-ES"/>
        </w:rPr>
        <w:t xml:space="preserve"> </w:t>
      </w:r>
    </w:p>
    <w:p w14:paraId="4AF66A4B" w14:textId="77777777" w:rsidR="001305A0" w:rsidRPr="00B122EC" w:rsidRDefault="001305A0" w:rsidP="001305A0">
      <w:pPr>
        <w:suppressAutoHyphens w:val="0"/>
        <w:spacing w:after="4" w:line="263" w:lineRule="auto"/>
        <w:ind w:left="278" w:hanging="10"/>
        <w:jc w:val="both"/>
        <w:rPr>
          <w:rFonts w:cs="Calibri"/>
          <w:bCs/>
          <w:color w:val="000000"/>
          <w:kern w:val="2"/>
          <w:lang w:val="gl-ES" w:eastAsia="es-ES"/>
        </w:rPr>
      </w:pPr>
      <w:r w:rsidRPr="00B122EC">
        <w:rPr>
          <w:rFonts w:cs="Calibri"/>
          <w:bCs/>
          <w:color w:val="000000"/>
          <w:kern w:val="2"/>
          <w:lang w:val="gl-ES" w:eastAsia="es-ES"/>
        </w:rPr>
        <w:t xml:space="preserve">O Concello resérvase a determinación do emprazamento de cada posto sen que ninguén poida utilizar un espazo distinto ao asignado por esta administración. </w:t>
      </w:r>
    </w:p>
    <w:p w14:paraId="01412C3F" w14:textId="2F586C40" w:rsidR="00A20ED0" w:rsidRPr="00B122EC" w:rsidRDefault="00A20ED0" w:rsidP="001305A0">
      <w:pPr>
        <w:suppressAutoHyphens w:val="0"/>
        <w:spacing w:after="4" w:line="263" w:lineRule="auto"/>
        <w:ind w:left="278" w:hanging="10"/>
        <w:jc w:val="both"/>
        <w:rPr>
          <w:rFonts w:cs="Calibri"/>
          <w:bCs/>
          <w:color w:val="000000"/>
          <w:kern w:val="2"/>
          <w:lang w:val="gl-ES" w:eastAsia="es-ES"/>
        </w:rPr>
      </w:pPr>
      <w:r w:rsidRPr="00B122EC">
        <w:rPr>
          <w:rFonts w:cs="Calibri"/>
          <w:bCs/>
          <w:color w:val="000000"/>
          <w:kern w:val="2"/>
          <w:lang w:val="gl-ES" w:eastAsia="es-ES"/>
        </w:rPr>
        <w:t>Ninguén poderá instalar un posto ou atracción sen a presentación da declaración responsable coa documentación necesaria</w:t>
      </w:r>
      <w:r w:rsidR="00943D05" w:rsidRPr="00B122EC">
        <w:rPr>
          <w:rFonts w:cs="Calibri"/>
          <w:bCs/>
          <w:color w:val="000000"/>
          <w:kern w:val="2"/>
          <w:lang w:val="gl-ES" w:eastAsia="es-ES"/>
        </w:rPr>
        <w:t xml:space="preserve"> e sen ter ingresado a taxa correspondente.</w:t>
      </w:r>
    </w:p>
    <w:p w14:paraId="69BB9163" w14:textId="77777777" w:rsidR="001D43C4" w:rsidRPr="00B122EC" w:rsidRDefault="001D43C4" w:rsidP="001305A0">
      <w:pPr>
        <w:suppressAutoHyphens w:val="0"/>
        <w:spacing w:after="4" w:line="263" w:lineRule="auto"/>
        <w:ind w:left="278" w:hanging="10"/>
        <w:jc w:val="both"/>
        <w:rPr>
          <w:rFonts w:cs="Calibri"/>
          <w:bCs/>
          <w:color w:val="000000"/>
          <w:kern w:val="2"/>
          <w:lang w:val="gl-ES" w:eastAsia="es-ES"/>
        </w:rPr>
      </w:pPr>
    </w:p>
    <w:p w14:paraId="4020FE81" w14:textId="19D56DF0" w:rsidR="001D43C4" w:rsidRPr="00B122EC" w:rsidRDefault="001D43C4" w:rsidP="001305A0">
      <w:pPr>
        <w:suppressAutoHyphens w:val="0"/>
        <w:spacing w:after="4" w:line="263" w:lineRule="auto"/>
        <w:ind w:left="278" w:hanging="10"/>
        <w:jc w:val="both"/>
        <w:rPr>
          <w:rFonts w:cs="Calibri"/>
          <w:bCs/>
          <w:color w:val="000000"/>
          <w:kern w:val="2"/>
          <w:lang w:val="gl-ES" w:eastAsia="es-ES"/>
        </w:rPr>
      </w:pPr>
      <w:r w:rsidRPr="00B122EC">
        <w:rPr>
          <w:rFonts w:cs="Calibri"/>
          <w:bCs/>
          <w:color w:val="000000"/>
          <w:kern w:val="2"/>
          <w:lang w:val="gl-ES" w:eastAsia="es-ES"/>
        </w:rPr>
        <w:t xml:space="preserve">As </w:t>
      </w:r>
      <w:r w:rsidRPr="00C5125D">
        <w:rPr>
          <w:rFonts w:cs="Calibri"/>
          <w:b/>
          <w:color w:val="000000"/>
          <w:kern w:val="2"/>
          <w:lang w:val="gl-ES" w:eastAsia="es-ES"/>
        </w:rPr>
        <w:t>datas de montaxe</w:t>
      </w:r>
      <w:r w:rsidR="005A1193" w:rsidRPr="00B122EC">
        <w:rPr>
          <w:rFonts w:cs="Calibri"/>
          <w:bCs/>
          <w:color w:val="000000"/>
          <w:kern w:val="2"/>
          <w:lang w:val="gl-ES" w:eastAsia="es-ES"/>
        </w:rPr>
        <w:t xml:space="preserve"> e revisión son as seguintes:</w:t>
      </w:r>
    </w:p>
    <w:p w14:paraId="43F408A7" w14:textId="77777777" w:rsidR="005A1193" w:rsidRPr="00B122EC" w:rsidRDefault="005A1193" w:rsidP="005A1193">
      <w:pPr>
        <w:spacing w:after="0"/>
        <w:jc w:val="both"/>
        <w:rPr>
          <w:b/>
          <w:bCs/>
          <w:lang w:val="gl-ES"/>
        </w:rPr>
      </w:pPr>
    </w:p>
    <w:p w14:paraId="03FCBC5F" w14:textId="381299FA" w:rsidR="005A1193" w:rsidRPr="00C5125D" w:rsidRDefault="005A1193" w:rsidP="00623FB7">
      <w:pPr>
        <w:spacing w:after="0"/>
        <w:ind w:left="284"/>
        <w:jc w:val="both"/>
        <w:rPr>
          <w:b/>
          <w:lang w:val="gl-ES"/>
        </w:rPr>
      </w:pPr>
      <w:r w:rsidRPr="00C5125D">
        <w:rPr>
          <w:b/>
          <w:lang w:val="gl-ES"/>
        </w:rPr>
        <w:t>Datas de inicio de montaxe: 19 e 20 de marzo, ás 09:00h.</w:t>
      </w:r>
    </w:p>
    <w:p w14:paraId="11D349DA" w14:textId="77777777" w:rsidR="005A1193" w:rsidRPr="00C5125D" w:rsidRDefault="005A1193" w:rsidP="00623FB7">
      <w:pPr>
        <w:spacing w:after="0"/>
        <w:ind w:left="284"/>
        <w:jc w:val="both"/>
        <w:rPr>
          <w:b/>
          <w:lang w:val="gl-ES"/>
        </w:rPr>
      </w:pPr>
      <w:r w:rsidRPr="00C5125D">
        <w:rPr>
          <w:b/>
          <w:lang w:val="gl-ES"/>
        </w:rPr>
        <w:t>Data de revisión das condicións técnicas por parte do enxeñeiro o día 21 de marzo en horario de mañá</w:t>
      </w:r>
    </w:p>
    <w:p w14:paraId="71C4F2A7" w14:textId="1438FDF4" w:rsidR="005A1193" w:rsidRPr="00C5125D" w:rsidRDefault="005A1193" w:rsidP="00623FB7">
      <w:pPr>
        <w:spacing w:after="0"/>
        <w:ind w:left="284"/>
        <w:jc w:val="both"/>
        <w:rPr>
          <w:b/>
          <w:lang w:val="gl-ES"/>
        </w:rPr>
      </w:pPr>
      <w:r w:rsidRPr="00C5125D">
        <w:rPr>
          <w:b/>
          <w:lang w:val="gl-ES"/>
        </w:rPr>
        <w:t xml:space="preserve">Datas para a </w:t>
      </w:r>
      <w:proofErr w:type="spellStart"/>
      <w:r w:rsidRPr="00C5125D">
        <w:rPr>
          <w:b/>
          <w:lang w:val="gl-ES"/>
        </w:rPr>
        <w:t>desmontaxe</w:t>
      </w:r>
      <w:proofErr w:type="spellEnd"/>
      <w:r w:rsidR="00623FB7" w:rsidRPr="00C5125D">
        <w:rPr>
          <w:b/>
          <w:lang w:val="gl-ES"/>
        </w:rPr>
        <w:t>:</w:t>
      </w:r>
      <w:r w:rsidRPr="00C5125D">
        <w:rPr>
          <w:b/>
          <w:lang w:val="gl-ES"/>
        </w:rPr>
        <w:t xml:space="preserve"> os días 22 e 23 de abril, as 00:00 h.</w:t>
      </w:r>
    </w:p>
    <w:p w14:paraId="65D80534" w14:textId="0DCF6B39" w:rsidR="005A1193" w:rsidRPr="00C5125D" w:rsidRDefault="005A1193" w:rsidP="00623FB7">
      <w:pPr>
        <w:spacing w:after="0"/>
        <w:ind w:left="284"/>
        <w:jc w:val="both"/>
        <w:rPr>
          <w:b/>
          <w:lang w:val="gl-ES"/>
        </w:rPr>
      </w:pPr>
      <w:r w:rsidRPr="00C5125D">
        <w:rPr>
          <w:b/>
          <w:lang w:val="gl-ES"/>
        </w:rPr>
        <w:t>Estancia mínima obrigatoria</w:t>
      </w:r>
      <w:r w:rsidR="00943D05" w:rsidRPr="00C5125D">
        <w:rPr>
          <w:b/>
          <w:lang w:val="gl-ES"/>
        </w:rPr>
        <w:t>: e</w:t>
      </w:r>
      <w:r w:rsidRPr="00C5125D">
        <w:rPr>
          <w:b/>
          <w:lang w:val="gl-ES"/>
        </w:rPr>
        <w:t>ntre o día 30 de marzo ata o día 8 de abril, ás 24:00h</w:t>
      </w:r>
    </w:p>
    <w:p w14:paraId="6A58A3DF" w14:textId="77777777" w:rsidR="001305A0" w:rsidRPr="00B122EC" w:rsidRDefault="001305A0" w:rsidP="001305A0">
      <w:pPr>
        <w:suppressAutoHyphens w:val="0"/>
        <w:spacing w:after="9" w:line="259" w:lineRule="auto"/>
        <w:ind w:left="283"/>
        <w:jc w:val="both"/>
        <w:rPr>
          <w:rFonts w:cs="Calibri"/>
          <w:color w:val="000000"/>
          <w:kern w:val="2"/>
          <w:lang w:val="gl-ES" w:eastAsia="es-ES"/>
        </w:rPr>
      </w:pPr>
      <w:r w:rsidRPr="00B122EC">
        <w:rPr>
          <w:rFonts w:cs="Calibri"/>
          <w:color w:val="000000"/>
          <w:kern w:val="2"/>
          <w:lang w:val="gl-ES" w:eastAsia="es-ES"/>
        </w:rPr>
        <w:t xml:space="preserve"> </w:t>
      </w:r>
    </w:p>
    <w:p w14:paraId="6593A00A" w14:textId="24202553" w:rsidR="001305A0" w:rsidRPr="00B122EC" w:rsidRDefault="001305A0" w:rsidP="001305A0">
      <w:pPr>
        <w:suppressAutoHyphens w:val="0"/>
        <w:spacing w:after="4" w:line="263" w:lineRule="auto"/>
        <w:ind w:left="278" w:hanging="10"/>
        <w:jc w:val="both"/>
        <w:rPr>
          <w:rFonts w:cs="Calibri"/>
          <w:color w:val="000000"/>
          <w:kern w:val="2"/>
          <w:lang w:val="gl-ES" w:eastAsia="es-ES"/>
        </w:rPr>
      </w:pPr>
      <w:r w:rsidRPr="00B122EC">
        <w:rPr>
          <w:rFonts w:cs="Calibri"/>
          <w:color w:val="000000"/>
          <w:kern w:val="2"/>
          <w:lang w:val="gl-ES" w:eastAsia="es-ES"/>
        </w:rPr>
        <w:t xml:space="preserve">Os </w:t>
      </w:r>
      <w:r w:rsidR="000033E4" w:rsidRPr="00B122EC">
        <w:rPr>
          <w:rFonts w:cs="Calibri"/>
          <w:color w:val="000000"/>
          <w:kern w:val="2"/>
          <w:lang w:val="gl-ES" w:eastAsia="es-ES"/>
        </w:rPr>
        <w:t>titulares dos postos e</w:t>
      </w:r>
      <w:r w:rsidRPr="00B122EC">
        <w:rPr>
          <w:rFonts w:cs="Calibri"/>
          <w:color w:val="000000"/>
          <w:kern w:val="2"/>
          <w:lang w:val="gl-ES" w:eastAsia="es-ES"/>
        </w:rPr>
        <w:t xml:space="preserve"> das atraccións deberán obrigatoriamente engancharse ao fío musical instalado polo concello, para evitar un impacto acústico fora dos decibelios permitidos pola normativa. </w:t>
      </w:r>
    </w:p>
    <w:p w14:paraId="34F3D5E2" w14:textId="77777777" w:rsidR="00A20ED0" w:rsidRPr="00B122EC" w:rsidRDefault="00A20ED0" w:rsidP="00A20ED0">
      <w:pPr>
        <w:suppressAutoHyphens w:val="0"/>
        <w:autoSpaceDE w:val="0"/>
        <w:autoSpaceDN w:val="0"/>
        <w:adjustRightInd w:val="0"/>
        <w:spacing w:after="0" w:line="300" w:lineRule="exact"/>
        <w:ind w:left="284"/>
        <w:jc w:val="both"/>
        <w:rPr>
          <w:lang w:val="gl-ES" w:eastAsia="en-US"/>
        </w:rPr>
      </w:pPr>
    </w:p>
    <w:p w14:paraId="75B4F672" w14:textId="747A3D08" w:rsidR="00A20ED0" w:rsidRPr="00B122EC" w:rsidRDefault="00A20ED0" w:rsidP="00A20ED0">
      <w:pPr>
        <w:suppressAutoHyphens w:val="0"/>
        <w:autoSpaceDE w:val="0"/>
        <w:autoSpaceDN w:val="0"/>
        <w:adjustRightInd w:val="0"/>
        <w:spacing w:after="0" w:line="300" w:lineRule="exact"/>
        <w:ind w:left="284"/>
        <w:jc w:val="both"/>
        <w:rPr>
          <w:lang w:val="gl-ES" w:eastAsia="en-US"/>
        </w:rPr>
      </w:pPr>
      <w:r w:rsidRPr="00B122EC">
        <w:rPr>
          <w:lang w:val="gl-ES" w:eastAsia="en-US"/>
        </w:rPr>
        <w:t>Así mesmo, cando se celebre algún concerto ou actuación no recinto feiral, ou cando así o indique persoal empregado do Concello de Tui, non poderá haber música exterior que emane de outras atraccións ou postos, para evitar</w:t>
      </w:r>
      <w:r w:rsidR="00125550">
        <w:rPr>
          <w:lang w:val="gl-ES" w:eastAsia="en-US"/>
        </w:rPr>
        <w:t xml:space="preserve"> o</w:t>
      </w:r>
      <w:r w:rsidRPr="00B122EC">
        <w:rPr>
          <w:lang w:val="gl-ES" w:eastAsia="en-US"/>
        </w:rPr>
        <w:t xml:space="preserve"> solapamento de música coa actuación.</w:t>
      </w:r>
    </w:p>
    <w:p w14:paraId="2128C48E" w14:textId="77777777" w:rsidR="00A20ED0" w:rsidRPr="00B122EC" w:rsidRDefault="00A20ED0" w:rsidP="00A20ED0">
      <w:pPr>
        <w:suppressAutoHyphens w:val="0"/>
        <w:autoSpaceDE w:val="0"/>
        <w:autoSpaceDN w:val="0"/>
        <w:adjustRightInd w:val="0"/>
        <w:spacing w:after="0" w:line="300" w:lineRule="exact"/>
        <w:ind w:left="284"/>
        <w:jc w:val="both"/>
        <w:rPr>
          <w:lang w:val="gl-ES" w:eastAsia="en-US"/>
        </w:rPr>
      </w:pPr>
    </w:p>
    <w:p w14:paraId="5E3EF439" w14:textId="1E1B1D82" w:rsidR="008E3335" w:rsidRPr="00B122EC" w:rsidRDefault="001305A0" w:rsidP="001305A0">
      <w:pPr>
        <w:suppressAutoHyphens w:val="0"/>
        <w:autoSpaceDE w:val="0"/>
        <w:autoSpaceDN w:val="0"/>
        <w:adjustRightInd w:val="0"/>
        <w:spacing w:after="0" w:line="300" w:lineRule="exact"/>
        <w:ind w:left="284"/>
        <w:jc w:val="both"/>
        <w:rPr>
          <w:rFonts w:cs="Calibri"/>
          <w:b/>
          <w:color w:val="000000"/>
          <w:kern w:val="2"/>
          <w:sz w:val="28"/>
          <w:szCs w:val="28"/>
          <w:lang w:val="gl-ES" w:eastAsia="es-ES"/>
        </w:rPr>
      </w:pPr>
      <w:r w:rsidRPr="00B122EC">
        <w:rPr>
          <w:rFonts w:cs="Calibri"/>
          <w:b/>
          <w:color w:val="000000"/>
          <w:kern w:val="2"/>
          <w:sz w:val="28"/>
          <w:szCs w:val="28"/>
          <w:lang w:val="gl-ES" w:eastAsia="es-ES"/>
        </w:rPr>
        <w:t xml:space="preserve">4. </w:t>
      </w:r>
      <w:r w:rsidR="008E3335" w:rsidRPr="00B122EC">
        <w:rPr>
          <w:rFonts w:cs="Calibri"/>
          <w:b/>
          <w:color w:val="000000"/>
          <w:kern w:val="2"/>
          <w:sz w:val="28"/>
          <w:szCs w:val="28"/>
          <w:lang w:val="gl-ES" w:eastAsia="es-ES"/>
        </w:rPr>
        <w:t>Horarios</w:t>
      </w:r>
    </w:p>
    <w:p w14:paraId="088478E0" w14:textId="77777777" w:rsidR="008E3335" w:rsidRPr="00B122EC" w:rsidRDefault="008E3335" w:rsidP="001305A0">
      <w:pPr>
        <w:suppressAutoHyphens w:val="0"/>
        <w:autoSpaceDE w:val="0"/>
        <w:autoSpaceDN w:val="0"/>
        <w:adjustRightInd w:val="0"/>
        <w:spacing w:after="0" w:line="300" w:lineRule="exact"/>
        <w:ind w:left="284"/>
        <w:jc w:val="both"/>
        <w:rPr>
          <w:lang w:val="gl-ES" w:eastAsia="en-US"/>
        </w:rPr>
      </w:pPr>
    </w:p>
    <w:p w14:paraId="280620A0" w14:textId="71CD4260" w:rsidR="00771B58" w:rsidRPr="00B122EC" w:rsidRDefault="001305A0" w:rsidP="00C10231">
      <w:pPr>
        <w:suppressAutoHyphens w:val="0"/>
        <w:autoSpaceDE w:val="0"/>
        <w:autoSpaceDN w:val="0"/>
        <w:adjustRightInd w:val="0"/>
        <w:spacing w:line="300" w:lineRule="exact"/>
        <w:ind w:left="284"/>
        <w:jc w:val="both"/>
        <w:rPr>
          <w:lang w:val="gl-ES" w:eastAsia="en-US"/>
        </w:rPr>
      </w:pPr>
      <w:r w:rsidRPr="00B122EC">
        <w:rPr>
          <w:lang w:val="gl-ES" w:eastAsia="en-US"/>
        </w:rPr>
        <w:t>Márcase un horario para garantir o descanso dos veciños que queda establecido da seguinte forma:</w:t>
      </w:r>
    </w:p>
    <w:p w14:paraId="107A48CC" w14:textId="77777777" w:rsidR="001305A0" w:rsidRPr="00B122EC" w:rsidRDefault="001305A0" w:rsidP="00164387">
      <w:pPr>
        <w:suppressAutoHyphens w:val="0"/>
        <w:autoSpaceDE w:val="0"/>
        <w:autoSpaceDN w:val="0"/>
        <w:adjustRightInd w:val="0"/>
        <w:spacing w:after="0" w:line="300" w:lineRule="exact"/>
        <w:ind w:left="708"/>
        <w:jc w:val="both"/>
        <w:rPr>
          <w:lang w:val="gl-ES" w:eastAsia="en-US"/>
        </w:rPr>
      </w:pPr>
      <w:r w:rsidRPr="00B122EC">
        <w:rPr>
          <w:lang w:val="gl-ES" w:eastAsia="en-US"/>
        </w:rPr>
        <w:t>- Os días 27, 28 e 29 de marzo a hora de peche establécese as 23:00 h</w:t>
      </w:r>
    </w:p>
    <w:p w14:paraId="3E4778E6" w14:textId="77777777" w:rsidR="001305A0" w:rsidRPr="00B122EC" w:rsidRDefault="001305A0" w:rsidP="00164387">
      <w:pPr>
        <w:suppressAutoHyphens w:val="0"/>
        <w:autoSpaceDE w:val="0"/>
        <w:autoSpaceDN w:val="0"/>
        <w:adjustRightInd w:val="0"/>
        <w:spacing w:after="0" w:line="300" w:lineRule="exact"/>
        <w:ind w:left="708"/>
        <w:jc w:val="both"/>
        <w:rPr>
          <w:lang w:val="gl-ES" w:eastAsia="en-US"/>
        </w:rPr>
      </w:pPr>
      <w:r w:rsidRPr="00B122EC">
        <w:rPr>
          <w:lang w:val="gl-ES" w:eastAsia="en-US"/>
        </w:rPr>
        <w:t>- Os días 30 e 31 de marzo a hora de peche establécese as 02:00 h</w:t>
      </w:r>
    </w:p>
    <w:p w14:paraId="56F5F1A2" w14:textId="77777777" w:rsidR="001305A0" w:rsidRPr="00B122EC" w:rsidRDefault="001305A0" w:rsidP="00164387">
      <w:pPr>
        <w:suppressAutoHyphens w:val="0"/>
        <w:autoSpaceDE w:val="0"/>
        <w:autoSpaceDN w:val="0"/>
        <w:adjustRightInd w:val="0"/>
        <w:spacing w:after="0" w:line="300" w:lineRule="exact"/>
        <w:ind w:left="708"/>
        <w:jc w:val="both"/>
        <w:rPr>
          <w:lang w:val="gl-ES" w:eastAsia="en-US"/>
        </w:rPr>
      </w:pPr>
      <w:r w:rsidRPr="00B122EC">
        <w:rPr>
          <w:lang w:val="gl-ES" w:eastAsia="en-US"/>
        </w:rPr>
        <w:t>- Do 1, 2, 3 e 4 de abril a hora de peche establécese as 23:00 h</w:t>
      </w:r>
    </w:p>
    <w:p w14:paraId="3443CB23" w14:textId="77777777" w:rsidR="001305A0" w:rsidRPr="00B122EC" w:rsidRDefault="001305A0" w:rsidP="00164387">
      <w:pPr>
        <w:suppressAutoHyphens w:val="0"/>
        <w:autoSpaceDE w:val="0"/>
        <w:autoSpaceDN w:val="0"/>
        <w:adjustRightInd w:val="0"/>
        <w:spacing w:after="0" w:line="300" w:lineRule="exact"/>
        <w:ind w:left="708"/>
        <w:jc w:val="both"/>
        <w:rPr>
          <w:lang w:val="gl-ES" w:eastAsia="en-US"/>
        </w:rPr>
      </w:pPr>
      <w:r w:rsidRPr="00B122EC">
        <w:rPr>
          <w:lang w:val="gl-ES" w:eastAsia="en-US"/>
        </w:rPr>
        <w:t>- Os días 5, 6, 7 e 8 de abril a hora de peche establécese as 02:00 h</w:t>
      </w:r>
    </w:p>
    <w:p w14:paraId="10147999" w14:textId="77777777" w:rsidR="001305A0" w:rsidRPr="00B122EC" w:rsidRDefault="001305A0">
      <w:pPr>
        <w:spacing w:after="0"/>
        <w:jc w:val="both"/>
        <w:rPr>
          <w:b/>
          <w:bCs/>
          <w:lang w:val="gl-ES"/>
        </w:rPr>
      </w:pPr>
    </w:p>
    <w:p w14:paraId="1266F130" w14:textId="2BFFB1B4" w:rsidR="00E616A1" w:rsidRPr="00B122EC" w:rsidRDefault="00E616A1" w:rsidP="00E616A1">
      <w:pPr>
        <w:suppressAutoHyphens w:val="0"/>
        <w:autoSpaceDE w:val="0"/>
        <w:autoSpaceDN w:val="0"/>
        <w:adjustRightInd w:val="0"/>
        <w:spacing w:after="0" w:line="300" w:lineRule="exact"/>
        <w:ind w:left="284"/>
        <w:jc w:val="both"/>
        <w:rPr>
          <w:rFonts w:cs="Calibri"/>
          <w:b/>
          <w:color w:val="000000"/>
          <w:kern w:val="2"/>
          <w:sz w:val="28"/>
          <w:szCs w:val="28"/>
          <w:lang w:val="gl-ES" w:eastAsia="es-ES"/>
        </w:rPr>
      </w:pPr>
      <w:r w:rsidRPr="00B122EC">
        <w:rPr>
          <w:rFonts w:cs="Calibri"/>
          <w:b/>
          <w:color w:val="000000"/>
          <w:kern w:val="2"/>
          <w:sz w:val="28"/>
          <w:szCs w:val="28"/>
          <w:lang w:val="gl-ES" w:eastAsia="es-ES"/>
        </w:rPr>
        <w:t>5. Normativa aplicable</w:t>
      </w:r>
    </w:p>
    <w:p w14:paraId="350158A2" w14:textId="77777777" w:rsidR="00E616A1" w:rsidRPr="00923EFE" w:rsidRDefault="00E616A1" w:rsidP="00E616A1">
      <w:pPr>
        <w:suppressAutoHyphens w:val="0"/>
        <w:autoSpaceDE w:val="0"/>
        <w:autoSpaceDN w:val="0"/>
        <w:adjustRightInd w:val="0"/>
        <w:spacing w:after="0" w:line="300" w:lineRule="exact"/>
        <w:ind w:left="284"/>
        <w:jc w:val="both"/>
        <w:rPr>
          <w:rFonts w:cs="Calibri"/>
          <w:b/>
          <w:kern w:val="2"/>
          <w:sz w:val="28"/>
          <w:szCs w:val="28"/>
          <w:lang w:val="gl-ES" w:eastAsia="es-ES"/>
        </w:rPr>
      </w:pPr>
    </w:p>
    <w:p w14:paraId="4B74AAD5" w14:textId="3BB61AD8" w:rsidR="00E616A1" w:rsidRPr="00923EFE" w:rsidRDefault="00000000" w:rsidP="00E616A1">
      <w:pPr>
        <w:pStyle w:val="Textoindependiente"/>
        <w:numPr>
          <w:ilvl w:val="0"/>
          <w:numId w:val="3"/>
        </w:numPr>
        <w:tabs>
          <w:tab w:val="clear" w:pos="0"/>
          <w:tab w:val="num" w:pos="360"/>
        </w:tabs>
        <w:ind w:left="786"/>
        <w:jc w:val="both"/>
        <w:rPr>
          <w:lang w:val="gl-ES"/>
        </w:rPr>
      </w:pPr>
      <w:hyperlink r:id="rId16" w:history="1">
        <w:r w:rsidR="00E616A1" w:rsidRPr="00923EFE">
          <w:rPr>
            <w:rStyle w:val="Hipervnculo"/>
            <w:rFonts w:ascii="Calibri" w:eastAsia="Times New Roman" w:hAnsi="Calibri" w:cs="Calibri"/>
            <w:color w:val="auto"/>
            <w:kern w:val="0"/>
            <w:szCs w:val="22"/>
            <w:u w:val="none"/>
            <w:lang w:val="gl-ES"/>
          </w:rPr>
          <w:t>Lei 10/2017, de 27 de decembro, de espectáculos públicos e actividades recreativas de Galicia,</w:t>
        </w:r>
      </w:hyperlink>
    </w:p>
    <w:p w14:paraId="55CA8561" w14:textId="19CD3480" w:rsidR="00E616A1" w:rsidRPr="00923EFE" w:rsidRDefault="00000000" w:rsidP="00E616A1">
      <w:pPr>
        <w:pStyle w:val="Textoindependiente"/>
        <w:numPr>
          <w:ilvl w:val="0"/>
          <w:numId w:val="3"/>
        </w:numPr>
        <w:tabs>
          <w:tab w:val="clear" w:pos="0"/>
          <w:tab w:val="num" w:pos="360"/>
        </w:tabs>
        <w:ind w:left="786"/>
        <w:jc w:val="both"/>
        <w:rPr>
          <w:lang w:val="gl-ES"/>
        </w:rPr>
      </w:pPr>
      <w:hyperlink r:id="rId17" w:history="1">
        <w:r w:rsidR="00E616A1" w:rsidRPr="00923EFE">
          <w:rPr>
            <w:rStyle w:val="Hipervnculo"/>
            <w:rFonts w:ascii="Calibri" w:eastAsia="Times New Roman" w:hAnsi="Calibri" w:cs="Calibri"/>
            <w:color w:val="auto"/>
            <w:kern w:val="0"/>
            <w:szCs w:val="22"/>
            <w:u w:val="none"/>
            <w:lang w:val="gl-ES"/>
          </w:rPr>
          <w:t>Lei 9/2013, de 19 de decembro, do emprendemento e da competitividade económica de Galicia</w:t>
        </w:r>
      </w:hyperlink>
      <w:r w:rsidR="00E616A1" w:rsidRPr="00923EFE">
        <w:rPr>
          <w:rFonts w:ascii="Calibri" w:eastAsia="Times New Roman" w:hAnsi="Calibri" w:cs="Calibri"/>
          <w:kern w:val="0"/>
          <w:szCs w:val="22"/>
          <w:lang w:val="gl-ES"/>
        </w:rPr>
        <w:t>,</w:t>
      </w:r>
    </w:p>
    <w:p w14:paraId="2FC0407E" w14:textId="60C3573C" w:rsidR="00E616A1" w:rsidRPr="00923EFE" w:rsidRDefault="00000000" w:rsidP="00E616A1">
      <w:pPr>
        <w:pStyle w:val="Textoindependiente"/>
        <w:numPr>
          <w:ilvl w:val="0"/>
          <w:numId w:val="3"/>
        </w:numPr>
        <w:tabs>
          <w:tab w:val="clear" w:pos="0"/>
          <w:tab w:val="num" w:pos="360"/>
        </w:tabs>
        <w:ind w:left="786"/>
        <w:jc w:val="both"/>
        <w:rPr>
          <w:lang w:val="gl-ES"/>
        </w:rPr>
      </w:pPr>
      <w:hyperlink r:id="rId18" w:history="1">
        <w:r w:rsidR="00E616A1" w:rsidRPr="00923EFE">
          <w:rPr>
            <w:rStyle w:val="Hipervnculo"/>
            <w:rFonts w:ascii="Calibri" w:eastAsia="Times New Roman" w:hAnsi="Calibri" w:cs="Calibri"/>
            <w:color w:val="auto"/>
            <w:kern w:val="0"/>
            <w:szCs w:val="22"/>
            <w:u w:val="none"/>
            <w:lang w:val="gl-ES"/>
          </w:rPr>
          <w:t>Decreto 226/2022, de 22 de decembro, polo que se regulan determinados aspectos da organización e desenvolvemento dos espectáculos públicos e as actividades recreativas e se constitúe o Rexistro de Empresas e Establecementos</w:t>
        </w:r>
      </w:hyperlink>
      <w:r w:rsidR="00992D99" w:rsidRPr="00923EFE">
        <w:rPr>
          <w:rFonts w:ascii="Calibri" w:eastAsia="Times New Roman" w:hAnsi="Calibri" w:cs="Calibri"/>
          <w:kern w:val="0"/>
          <w:szCs w:val="22"/>
          <w:lang w:val="gl-ES"/>
        </w:rPr>
        <w:t>,</w:t>
      </w:r>
    </w:p>
    <w:p w14:paraId="556BBD38" w14:textId="1FF3B440" w:rsidR="00E616A1" w:rsidRPr="00923EFE" w:rsidRDefault="00000000" w:rsidP="00E616A1">
      <w:pPr>
        <w:pStyle w:val="Textoindependiente"/>
        <w:numPr>
          <w:ilvl w:val="0"/>
          <w:numId w:val="3"/>
        </w:numPr>
        <w:tabs>
          <w:tab w:val="clear" w:pos="0"/>
          <w:tab w:val="num" w:pos="360"/>
        </w:tabs>
        <w:ind w:left="786"/>
        <w:jc w:val="both"/>
        <w:rPr>
          <w:lang w:val="gl-ES"/>
        </w:rPr>
      </w:pPr>
      <w:hyperlink r:id="rId19" w:history="1">
        <w:r w:rsidR="00E616A1" w:rsidRPr="00923EFE">
          <w:rPr>
            <w:rStyle w:val="Hipervnculo"/>
            <w:rFonts w:ascii="Calibri" w:eastAsia="Times New Roman" w:hAnsi="Calibri" w:cs="Calibri"/>
            <w:color w:val="auto"/>
            <w:kern w:val="0"/>
            <w:szCs w:val="22"/>
            <w:u w:val="none"/>
            <w:lang w:val="gl-ES"/>
          </w:rPr>
          <w:t>Decreto 144/2016, de 22 de setembro, polo que se aproba o regulamento único de regulación integrada de actividades económicas e apertura de establecementos</w:t>
        </w:r>
      </w:hyperlink>
      <w:r w:rsidR="00E616A1" w:rsidRPr="00923EFE">
        <w:rPr>
          <w:rFonts w:ascii="Calibri" w:eastAsia="Times New Roman" w:hAnsi="Calibri" w:cs="Calibri"/>
          <w:kern w:val="0"/>
          <w:szCs w:val="22"/>
          <w:lang w:val="gl-ES"/>
        </w:rPr>
        <w:t>,</w:t>
      </w:r>
    </w:p>
    <w:p w14:paraId="04CDC64E" w14:textId="2F8AAC5D" w:rsidR="00E616A1" w:rsidRPr="00923EFE" w:rsidRDefault="00000000" w:rsidP="00E616A1">
      <w:pPr>
        <w:pStyle w:val="Textoindependiente"/>
        <w:numPr>
          <w:ilvl w:val="0"/>
          <w:numId w:val="3"/>
        </w:numPr>
        <w:tabs>
          <w:tab w:val="clear" w:pos="0"/>
          <w:tab w:val="num" w:pos="360"/>
        </w:tabs>
        <w:ind w:left="786"/>
        <w:jc w:val="both"/>
        <w:rPr>
          <w:rFonts w:ascii="Calibri" w:eastAsia="Times New Roman" w:hAnsi="Calibri" w:cs="Calibri"/>
          <w:kern w:val="0"/>
          <w:szCs w:val="22"/>
          <w:lang w:val="gl-ES"/>
        </w:rPr>
      </w:pPr>
      <w:hyperlink r:id="rId20" w:history="1">
        <w:r w:rsidR="00E616A1" w:rsidRPr="00923EFE">
          <w:rPr>
            <w:rStyle w:val="Hipervnculo"/>
            <w:rFonts w:ascii="Calibri" w:eastAsia="Times New Roman" w:hAnsi="Calibri" w:cs="Calibri"/>
            <w:color w:val="auto"/>
            <w:kern w:val="0"/>
            <w:szCs w:val="22"/>
            <w:u w:val="none"/>
            <w:lang w:val="gl-ES"/>
          </w:rPr>
          <w:t>Decreto 172/2022, de 6 de o</w:t>
        </w:r>
        <w:r w:rsidR="00592AA5" w:rsidRPr="00923EFE">
          <w:rPr>
            <w:rStyle w:val="Hipervnculo"/>
            <w:rFonts w:ascii="Calibri" w:eastAsia="Times New Roman" w:hAnsi="Calibri" w:cs="Calibri"/>
            <w:color w:val="auto"/>
            <w:kern w:val="0"/>
            <w:szCs w:val="22"/>
            <w:u w:val="none"/>
            <w:lang w:val="gl-ES"/>
          </w:rPr>
          <w:t>u</w:t>
        </w:r>
        <w:r w:rsidR="00E616A1" w:rsidRPr="00923EFE">
          <w:rPr>
            <w:rStyle w:val="Hipervnculo"/>
            <w:rFonts w:ascii="Calibri" w:eastAsia="Times New Roman" w:hAnsi="Calibri" w:cs="Calibri"/>
            <w:color w:val="auto"/>
            <w:kern w:val="0"/>
            <w:szCs w:val="22"/>
            <w:u w:val="none"/>
            <w:lang w:val="gl-ES"/>
          </w:rPr>
          <w:t>tubr</w:t>
        </w:r>
        <w:r w:rsidR="00FD378C" w:rsidRPr="00923EFE">
          <w:rPr>
            <w:rStyle w:val="Hipervnculo"/>
            <w:rFonts w:ascii="Calibri" w:eastAsia="Times New Roman" w:hAnsi="Calibri" w:cs="Calibri"/>
            <w:color w:val="auto"/>
            <w:kern w:val="0"/>
            <w:szCs w:val="22"/>
            <w:u w:val="none"/>
            <w:lang w:val="gl-ES"/>
          </w:rPr>
          <w:t>o</w:t>
        </w:r>
        <w:r w:rsidR="00E616A1" w:rsidRPr="00923EFE">
          <w:rPr>
            <w:rStyle w:val="Hipervnculo"/>
            <w:rFonts w:ascii="Calibri" w:eastAsia="Times New Roman" w:hAnsi="Calibri" w:cs="Calibri"/>
            <w:color w:val="auto"/>
            <w:kern w:val="0"/>
            <w:szCs w:val="22"/>
            <w:u w:val="none"/>
            <w:lang w:val="gl-ES"/>
          </w:rPr>
          <w:t xml:space="preserve">, </w:t>
        </w:r>
        <w:r w:rsidR="00592AA5" w:rsidRPr="00923EFE">
          <w:rPr>
            <w:rStyle w:val="Hipervnculo"/>
            <w:rFonts w:ascii="Calibri" w:eastAsia="Times New Roman" w:hAnsi="Calibri" w:cs="Calibri"/>
            <w:color w:val="auto"/>
            <w:kern w:val="0"/>
            <w:szCs w:val="22"/>
            <w:u w:val="none"/>
            <w:lang w:val="gl-ES"/>
          </w:rPr>
          <w:t xml:space="preserve">polo </w:t>
        </w:r>
        <w:r w:rsidR="00E616A1" w:rsidRPr="00923EFE">
          <w:rPr>
            <w:rStyle w:val="Hipervnculo"/>
            <w:rFonts w:ascii="Calibri" w:eastAsia="Times New Roman" w:hAnsi="Calibri" w:cs="Calibri"/>
            <w:color w:val="auto"/>
            <w:kern w:val="0"/>
            <w:szCs w:val="22"/>
            <w:u w:val="none"/>
            <w:lang w:val="gl-ES"/>
          </w:rPr>
          <w:t xml:space="preserve">que se </w:t>
        </w:r>
        <w:r w:rsidR="00592AA5" w:rsidRPr="00923EFE">
          <w:rPr>
            <w:rStyle w:val="Hipervnculo"/>
            <w:rFonts w:ascii="Calibri" w:eastAsia="Times New Roman" w:hAnsi="Calibri" w:cs="Calibri"/>
            <w:color w:val="auto"/>
            <w:kern w:val="0"/>
            <w:szCs w:val="22"/>
            <w:u w:val="none"/>
            <w:lang w:val="gl-ES"/>
          </w:rPr>
          <w:t>aproba</w:t>
        </w:r>
        <w:r w:rsidR="00E616A1" w:rsidRPr="00923EFE">
          <w:rPr>
            <w:rStyle w:val="Hipervnculo"/>
            <w:rFonts w:ascii="Calibri" w:eastAsia="Times New Roman" w:hAnsi="Calibri" w:cs="Calibri"/>
            <w:color w:val="auto"/>
            <w:kern w:val="0"/>
            <w:szCs w:val="22"/>
            <w:u w:val="none"/>
            <w:lang w:val="gl-ES"/>
          </w:rPr>
          <w:t xml:space="preserve"> </w:t>
        </w:r>
        <w:r w:rsidR="00592AA5" w:rsidRPr="00923EFE">
          <w:rPr>
            <w:rStyle w:val="Hipervnculo"/>
            <w:rFonts w:ascii="Calibri" w:eastAsia="Times New Roman" w:hAnsi="Calibri" w:cs="Calibri"/>
            <w:color w:val="auto"/>
            <w:kern w:val="0"/>
            <w:szCs w:val="22"/>
            <w:u w:val="none"/>
            <w:lang w:val="gl-ES"/>
          </w:rPr>
          <w:t xml:space="preserve">o </w:t>
        </w:r>
        <w:r w:rsidR="00E616A1" w:rsidRPr="00923EFE">
          <w:rPr>
            <w:rStyle w:val="Hipervnculo"/>
            <w:rFonts w:ascii="Calibri" w:eastAsia="Times New Roman" w:hAnsi="Calibri" w:cs="Calibri"/>
            <w:color w:val="auto"/>
            <w:kern w:val="0"/>
            <w:szCs w:val="22"/>
            <w:u w:val="none"/>
            <w:lang w:val="gl-ES"/>
          </w:rPr>
          <w:t xml:space="preserve">Catálogo de actividades que deben adoptar medidas de </w:t>
        </w:r>
        <w:proofErr w:type="spellStart"/>
        <w:r w:rsidR="00E616A1" w:rsidRPr="00923EFE">
          <w:rPr>
            <w:rStyle w:val="Hipervnculo"/>
            <w:rFonts w:ascii="Calibri" w:eastAsia="Times New Roman" w:hAnsi="Calibri" w:cs="Calibri"/>
            <w:color w:val="auto"/>
            <w:kern w:val="0"/>
            <w:szCs w:val="22"/>
            <w:u w:val="none"/>
            <w:lang w:val="gl-ES"/>
          </w:rPr>
          <w:t>autoprotección</w:t>
        </w:r>
        <w:proofErr w:type="spellEnd"/>
        <w:r w:rsidR="00E616A1" w:rsidRPr="00923EFE">
          <w:rPr>
            <w:rStyle w:val="Hipervnculo"/>
            <w:rFonts w:ascii="Calibri" w:eastAsia="Times New Roman" w:hAnsi="Calibri" w:cs="Calibri"/>
            <w:color w:val="auto"/>
            <w:kern w:val="0"/>
            <w:szCs w:val="22"/>
            <w:u w:val="none"/>
            <w:lang w:val="gl-ES"/>
          </w:rPr>
          <w:t xml:space="preserve"> </w:t>
        </w:r>
        <w:r w:rsidR="00592AA5" w:rsidRPr="00923EFE">
          <w:rPr>
            <w:rStyle w:val="Hipervnculo"/>
            <w:rFonts w:ascii="Calibri" w:eastAsia="Times New Roman" w:hAnsi="Calibri" w:cs="Calibri"/>
            <w:color w:val="auto"/>
            <w:kern w:val="0"/>
            <w:szCs w:val="22"/>
            <w:u w:val="none"/>
            <w:lang w:val="gl-ES"/>
          </w:rPr>
          <w:t>e polo</w:t>
        </w:r>
        <w:r w:rsidR="00E616A1" w:rsidRPr="00923EFE">
          <w:rPr>
            <w:rStyle w:val="Hipervnculo"/>
            <w:rFonts w:ascii="Calibri" w:eastAsia="Times New Roman" w:hAnsi="Calibri" w:cs="Calibri"/>
            <w:color w:val="auto"/>
            <w:kern w:val="0"/>
            <w:szCs w:val="22"/>
            <w:u w:val="none"/>
            <w:lang w:val="gl-ES"/>
          </w:rPr>
          <w:t xml:space="preserve"> que se fi</w:t>
        </w:r>
        <w:r w:rsidR="00592AA5" w:rsidRPr="00923EFE">
          <w:rPr>
            <w:rStyle w:val="Hipervnculo"/>
            <w:rFonts w:ascii="Calibri" w:eastAsia="Times New Roman" w:hAnsi="Calibri" w:cs="Calibri"/>
            <w:color w:val="auto"/>
            <w:kern w:val="0"/>
            <w:szCs w:val="22"/>
            <w:u w:val="none"/>
            <w:lang w:val="gl-ES"/>
          </w:rPr>
          <w:t>x</w:t>
        </w:r>
        <w:r w:rsidR="00E616A1" w:rsidRPr="00923EFE">
          <w:rPr>
            <w:rStyle w:val="Hipervnculo"/>
            <w:rFonts w:ascii="Calibri" w:eastAsia="Times New Roman" w:hAnsi="Calibri" w:cs="Calibri"/>
            <w:color w:val="auto"/>
            <w:kern w:val="0"/>
            <w:szCs w:val="22"/>
            <w:u w:val="none"/>
            <w:lang w:val="gl-ES"/>
          </w:rPr>
          <w:t xml:space="preserve">a </w:t>
        </w:r>
        <w:r w:rsidR="00592AA5" w:rsidRPr="00923EFE">
          <w:rPr>
            <w:rStyle w:val="Hipervnculo"/>
            <w:rFonts w:ascii="Calibri" w:eastAsia="Times New Roman" w:hAnsi="Calibri" w:cs="Calibri"/>
            <w:color w:val="auto"/>
            <w:kern w:val="0"/>
            <w:szCs w:val="22"/>
            <w:u w:val="none"/>
            <w:lang w:val="gl-ES"/>
          </w:rPr>
          <w:t>o</w:t>
        </w:r>
        <w:r w:rsidR="00E616A1" w:rsidRPr="00923EFE">
          <w:rPr>
            <w:rStyle w:val="Hipervnculo"/>
            <w:rFonts w:ascii="Calibri" w:eastAsia="Times New Roman" w:hAnsi="Calibri" w:cs="Calibri"/>
            <w:color w:val="auto"/>
            <w:kern w:val="0"/>
            <w:szCs w:val="22"/>
            <w:u w:val="none"/>
            <w:lang w:val="gl-ES"/>
          </w:rPr>
          <w:t xml:space="preserve"> </w:t>
        </w:r>
        <w:r w:rsidR="00592AA5" w:rsidRPr="00923EFE">
          <w:rPr>
            <w:rStyle w:val="Hipervnculo"/>
            <w:rFonts w:ascii="Calibri" w:eastAsia="Times New Roman" w:hAnsi="Calibri" w:cs="Calibri"/>
            <w:color w:val="auto"/>
            <w:kern w:val="0"/>
            <w:szCs w:val="22"/>
            <w:u w:val="none"/>
            <w:lang w:val="gl-ES"/>
          </w:rPr>
          <w:t>contido</w:t>
        </w:r>
        <w:r w:rsidR="00E616A1" w:rsidRPr="00923EFE">
          <w:rPr>
            <w:rStyle w:val="Hipervnculo"/>
            <w:rFonts w:ascii="Calibri" w:eastAsia="Times New Roman" w:hAnsi="Calibri" w:cs="Calibri"/>
            <w:color w:val="auto"/>
            <w:kern w:val="0"/>
            <w:szCs w:val="22"/>
            <w:u w:val="none"/>
            <w:lang w:val="gl-ES"/>
          </w:rPr>
          <w:t xml:space="preserve"> desas medidas</w:t>
        </w:r>
      </w:hyperlink>
      <w:r w:rsidR="00992D99" w:rsidRPr="00923EFE">
        <w:rPr>
          <w:rFonts w:ascii="Calibri" w:eastAsia="Times New Roman" w:hAnsi="Calibri" w:cs="Calibri"/>
          <w:kern w:val="0"/>
          <w:szCs w:val="22"/>
          <w:lang w:val="gl-ES"/>
        </w:rPr>
        <w:t>,</w:t>
      </w:r>
      <w:r w:rsidR="00E616A1" w:rsidRPr="00923EFE">
        <w:rPr>
          <w:rFonts w:ascii="Calibri" w:eastAsia="Times New Roman" w:hAnsi="Calibri" w:cs="Calibri"/>
          <w:kern w:val="0"/>
          <w:szCs w:val="22"/>
          <w:lang w:val="gl-ES"/>
        </w:rPr>
        <w:t xml:space="preserve"> </w:t>
      </w:r>
    </w:p>
    <w:p w14:paraId="2146E529" w14:textId="0ADEE384" w:rsidR="00E616A1" w:rsidRPr="00923EFE" w:rsidRDefault="00000000" w:rsidP="00E616A1">
      <w:pPr>
        <w:pStyle w:val="Textoindependiente"/>
        <w:numPr>
          <w:ilvl w:val="0"/>
          <w:numId w:val="3"/>
        </w:numPr>
        <w:tabs>
          <w:tab w:val="clear" w:pos="0"/>
          <w:tab w:val="num" w:pos="360"/>
        </w:tabs>
        <w:ind w:left="786"/>
        <w:jc w:val="both"/>
        <w:rPr>
          <w:rFonts w:ascii="Calibri" w:eastAsia="Times New Roman" w:hAnsi="Calibri" w:cs="Calibri"/>
          <w:kern w:val="0"/>
          <w:szCs w:val="22"/>
          <w:lang w:val="gl-ES"/>
        </w:rPr>
      </w:pPr>
      <w:hyperlink r:id="rId21" w:history="1">
        <w:r w:rsidR="00E616A1" w:rsidRPr="00923EFE">
          <w:rPr>
            <w:rStyle w:val="Hipervnculo"/>
            <w:rFonts w:ascii="Calibri" w:eastAsia="Times New Roman" w:hAnsi="Calibri" w:cs="Calibri"/>
            <w:color w:val="auto"/>
            <w:kern w:val="0"/>
            <w:szCs w:val="22"/>
            <w:u w:val="none"/>
            <w:lang w:val="gl-ES"/>
          </w:rPr>
          <w:t xml:space="preserve">Decreto 124/2019, de 5 de setembro, polo que se aproba o Catálogo de espectáculos públicos, </w:t>
        </w:r>
        <w:r w:rsidR="00E616A1" w:rsidRPr="00923EFE">
          <w:rPr>
            <w:rStyle w:val="Hipervnculo"/>
            <w:rFonts w:ascii="Calibri" w:eastAsia="Times New Roman" w:hAnsi="Calibri" w:cs="Calibri"/>
            <w:color w:val="auto"/>
            <w:kern w:val="0"/>
            <w:szCs w:val="22"/>
            <w:u w:val="none"/>
            <w:lang w:val="gl-ES"/>
          </w:rPr>
          <w:lastRenderedPageBreak/>
          <w:t>actividades recreativas e establecementos abertos ao público da Comunidade Autónoma de Galicia e se establecen determinadas disposicións xerais de aplicación na materia,</w:t>
        </w:r>
      </w:hyperlink>
      <w:r w:rsidR="00E616A1" w:rsidRPr="00923EFE">
        <w:rPr>
          <w:rFonts w:ascii="Calibri" w:eastAsia="Times New Roman" w:hAnsi="Calibri" w:cs="Calibri"/>
          <w:kern w:val="0"/>
          <w:szCs w:val="22"/>
          <w:lang w:val="gl-ES"/>
        </w:rPr>
        <w:t xml:space="preserve"> </w:t>
      </w:r>
    </w:p>
    <w:p w14:paraId="01CFD809" w14:textId="171CD30C" w:rsidR="00866214" w:rsidRPr="00923EFE" w:rsidRDefault="00000000" w:rsidP="00E616A1">
      <w:pPr>
        <w:pStyle w:val="Textoindependiente"/>
        <w:numPr>
          <w:ilvl w:val="0"/>
          <w:numId w:val="3"/>
        </w:numPr>
        <w:tabs>
          <w:tab w:val="clear" w:pos="0"/>
          <w:tab w:val="num" w:pos="360"/>
        </w:tabs>
        <w:ind w:left="786"/>
        <w:jc w:val="both"/>
        <w:rPr>
          <w:rFonts w:ascii="Calibri" w:eastAsia="Times New Roman" w:hAnsi="Calibri" w:cs="Calibri"/>
          <w:kern w:val="0"/>
          <w:szCs w:val="22"/>
          <w:lang w:val="gl-ES"/>
        </w:rPr>
      </w:pPr>
      <w:hyperlink r:id="rId22" w:history="1">
        <w:r w:rsidR="00866214" w:rsidRPr="00923EFE">
          <w:rPr>
            <w:rStyle w:val="Hipervnculo"/>
            <w:rFonts w:ascii="Calibri" w:eastAsia="Times New Roman" w:hAnsi="Calibri" w:cs="Calibri"/>
            <w:color w:val="auto"/>
            <w:kern w:val="0"/>
            <w:szCs w:val="22"/>
            <w:u w:val="none"/>
            <w:lang w:val="gl-ES"/>
          </w:rPr>
          <w:t>Orde do 23 de outubro de 2020 pola que se determina o horario de apertura e peche dos establecementos abertos ao público e de inicio e finalización dos espectáculos públicos e das actividades recreativas</w:t>
        </w:r>
      </w:hyperlink>
      <w:r w:rsidR="00FD0659" w:rsidRPr="00923EFE">
        <w:rPr>
          <w:rFonts w:ascii="Calibri" w:eastAsia="Times New Roman" w:hAnsi="Calibri" w:cs="Calibri"/>
          <w:kern w:val="0"/>
          <w:szCs w:val="22"/>
          <w:lang w:val="gl-ES"/>
        </w:rPr>
        <w:t>,</w:t>
      </w:r>
    </w:p>
    <w:p w14:paraId="45CDDE58" w14:textId="0CBCB2A9" w:rsidR="00B80AA1" w:rsidRPr="00923EFE" w:rsidRDefault="00000000" w:rsidP="00E616A1">
      <w:pPr>
        <w:pStyle w:val="Textoindependiente"/>
        <w:numPr>
          <w:ilvl w:val="0"/>
          <w:numId w:val="3"/>
        </w:numPr>
        <w:tabs>
          <w:tab w:val="clear" w:pos="0"/>
          <w:tab w:val="num" w:pos="360"/>
        </w:tabs>
        <w:ind w:left="786"/>
        <w:jc w:val="both"/>
        <w:rPr>
          <w:rFonts w:ascii="Calibri" w:eastAsia="Times New Roman" w:hAnsi="Calibri" w:cs="Calibri"/>
          <w:kern w:val="0"/>
          <w:szCs w:val="22"/>
          <w:lang w:val="gl-ES"/>
        </w:rPr>
      </w:pPr>
      <w:hyperlink r:id="rId23" w:history="1">
        <w:r w:rsidR="00B80AA1" w:rsidRPr="00923EFE">
          <w:rPr>
            <w:rStyle w:val="Hipervnculo"/>
            <w:rFonts w:ascii="Calibri" w:eastAsia="Times New Roman" w:hAnsi="Calibri" w:cs="Calibri"/>
            <w:color w:val="auto"/>
            <w:kern w:val="0"/>
            <w:szCs w:val="22"/>
            <w:u w:val="none"/>
            <w:lang w:val="gl-ES"/>
          </w:rPr>
          <w:t>Lei 3/2023, de 4 de xullo, reguladora dos xogos de Galicia</w:t>
        </w:r>
      </w:hyperlink>
      <w:r w:rsidR="00B80AA1" w:rsidRPr="00923EFE">
        <w:rPr>
          <w:rFonts w:ascii="Calibri" w:eastAsia="Times New Roman" w:hAnsi="Calibri" w:cs="Calibri"/>
          <w:kern w:val="0"/>
          <w:szCs w:val="22"/>
          <w:lang w:val="gl-ES"/>
        </w:rPr>
        <w:t>,</w:t>
      </w:r>
    </w:p>
    <w:p w14:paraId="5AF96ED1" w14:textId="2D7FD979" w:rsidR="009B26DB" w:rsidRPr="00923EFE" w:rsidRDefault="00000000" w:rsidP="00E616A1">
      <w:pPr>
        <w:pStyle w:val="Textoindependiente"/>
        <w:numPr>
          <w:ilvl w:val="0"/>
          <w:numId w:val="3"/>
        </w:numPr>
        <w:tabs>
          <w:tab w:val="clear" w:pos="0"/>
          <w:tab w:val="num" w:pos="360"/>
        </w:tabs>
        <w:ind w:left="786"/>
        <w:jc w:val="both"/>
        <w:rPr>
          <w:rFonts w:ascii="Calibri" w:eastAsia="Times New Roman" w:hAnsi="Calibri" w:cs="Calibri"/>
          <w:kern w:val="0"/>
          <w:szCs w:val="22"/>
          <w:lang w:val="gl-ES"/>
        </w:rPr>
      </w:pPr>
      <w:hyperlink r:id="rId24" w:history="1">
        <w:r w:rsidR="009B26DB" w:rsidRPr="00923EFE">
          <w:rPr>
            <w:rStyle w:val="Hipervnculo"/>
            <w:rFonts w:ascii="Calibri" w:eastAsia="Times New Roman" w:hAnsi="Calibri" w:cs="Calibri"/>
            <w:color w:val="auto"/>
            <w:kern w:val="0"/>
            <w:szCs w:val="22"/>
            <w:u w:val="none"/>
            <w:lang w:val="gl-ES"/>
          </w:rPr>
          <w:t>Regulamento municipal de venda ambulante do Concello de Tui</w:t>
        </w:r>
      </w:hyperlink>
      <w:r w:rsidR="009B26DB" w:rsidRPr="00923EFE">
        <w:rPr>
          <w:rFonts w:ascii="Calibri" w:eastAsia="Times New Roman" w:hAnsi="Calibri" w:cs="Calibri"/>
          <w:kern w:val="0"/>
          <w:szCs w:val="22"/>
          <w:lang w:val="gl-ES"/>
        </w:rPr>
        <w:t xml:space="preserve"> (BOPPO núm. 124 do 01.07.2013)</w:t>
      </w:r>
      <w:r w:rsidR="00B80AA1" w:rsidRPr="00923EFE">
        <w:rPr>
          <w:rFonts w:ascii="Calibri" w:eastAsia="Times New Roman" w:hAnsi="Calibri" w:cs="Calibri"/>
          <w:kern w:val="0"/>
          <w:szCs w:val="22"/>
          <w:lang w:val="gl-ES"/>
        </w:rPr>
        <w:t>,</w:t>
      </w:r>
    </w:p>
    <w:p w14:paraId="38EAC554" w14:textId="5C384FB8" w:rsidR="00C5125D" w:rsidRPr="00923EFE" w:rsidRDefault="00000000" w:rsidP="00E616A1">
      <w:pPr>
        <w:pStyle w:val="Textoindependiente"/>
        <w:numPr>
          <w:ilvl w:val="0"/>
          <w:numId w:val="3"/>
        </w:numPr>
        <w:tabs>
          <w:tab w:val="clear" w:pos="0"/>
          <w:tab w:val="num" w:pos="360"/>
        </w:tabs>
        <w:ind w:left="786"/>
        <w:jc w:val="both"/>
        <w:rPr>
          <w:rFonts w:ascii="Calibri" w:eastAsia="Times New Roman" w:hAnsi="Calibri" w:cs="Calibri"/>
          <w:kern w:val="0"/>
          <w:szCs w:val="22"/>
          <w:lang w:val="gl-ES"/>
        </w:rPr>
      </w:pPr>
      <w:hyperlink r:id="rId25" w:history="1">
        <w:r w:rsidR="00C5125D" w:rsidRPr="00923EFE">
          <w:rPr>
            <w:rStyle w:val="Hipervnculo"/>
            <w:rFonts w:ascii="Calibri" w:eastAsia="Times New Roman" w:hAnsi="Calibri" w:cs="Calibri"/>
            <w:color w:val="auto"/>
            <w:kern w:val="0"/>
            <w:szCs w:val="22"/>
            <w:u w:val="none"/>
            <w:lang w:val="gl-ES"/>
          </w:rPr>
          <w:t xml:space="preserve">Ordenanza reguladora da taxa por instalación de postos, barracas, casetas de venda, espectáculos, atraccións ou recreo, situados en terreo de uso público municipal, así como industrias na rúa e ambulantes e rodaxe </w:t>
        </w:r>
        <w:proofErr w:type="spellStart"/>
        <w:r w:rsidR="00C5125D" w:rsidRPr="00923EFE">
          <w:rPr>
            <w:rStyle w:val="Hipervnculo"/>
            <w:rFonts w:ascii="Calibri" w:eastAsia="Times New Roman" w:hAnsi="Calibri" w:cs="Calibri"/>
            <w:color w:val="auto"/>
            <w:kern w:val="0"/>
            <w:szCs w:val="22"/>
            <w:u w:val="none"/>
            <w:lang w:val="gl-ES"/>
          </w:rPr>
          <w:t>cinematofráfica</w:t>
        </w:r>
        <w:proofErr w:type="spellEnd"/>
      </w:hyperlink>
      <w:r w:rsidR="00C5125D" w:rsidRPr="00923EFE">
        <w:rPr>
          <w:rFonts w:ascii="Calibri" w:eastAsia="Times New Roman" w:hAnsi="Calibri" w:cs="Calibri"/>
          <w:kern w:val="0"/>
          <w:szCs w:val="22"/>
          <w:lang w:val="gl-ES"/>
        </w:rPr>
        <w:t>.</w:t>
      </w:r>
    </w:p>
    <w:p w14:paraId="18BEC5E4" w14:textId="0EFD8AB3" w:rsidR="00E616A1" w:rsidRPr="00923EFE" w:rsidRDefault="00000000" w:rsidP="00E616A1">
      <w:pPr>
        <w:pStyle w:val="Textoindependiente"/>
        <w:numPr>
          <w:ilvl w:val="0"/>
          <w:numId w:val="3"/>
        </w:numPr>
        <w:tabs>
          <w:tab w:val="clear" w:pos="0"/>
          <w:tab w:val="num" w:pos="360"/>
        </w:tabs>
        <w:ind w:left="786"/>
        <w:jc w:val="both"/>
        <w:rPr>
          <w:rFonts w:ascii="Calibri" w:eastAsia="Times New Roman" w:hAnsi="Calibri" w:cs="Calibri"/>
          <w:kern w:val="0"/>
          <w:szCs w:val="22"/>
          <w:lang w:val="gl-ES"/>
        </w:rPr>
      </w:pPr>
      <w:hyperlink r:id="rId26" w:history="1">
        <w:r w:rsidR="00E616A1" w:rsidRPr="00923EFE">
          <w:rPr>
            <w:rStyle w:val="Hipervnculo"/>
            <w:rFonts w:ascii="Calibri" w:eastAsia="Times New Roman" w:hAnsi="Calibri" w:cs="Calibri"/>
            <w:color w:val="auto"/>
            <w:kern w:val="0"/>
            <w:szCs w:val="22"/>
            <w:u w:val="none"/>
            <w:lang w:val="gl-ES"/>
          </w:rPr>
          <w:t>Lei 39/2015, do 1 de outubro, do Procedemento administrativo Común das Administracións Públicas</w:t>
        </w:r>
      </w:hyperlink>
      <w:r w:rsidR="00E616A1" w:rsidRPr="00923EFE">
        <w:rPr>
          <w:rFonts w:ascii="Calibri" w:eastAsia="Times New Roman" w:hAnsi="Calibri" w:cs="Calibri"/>
          <w:kern w:val="0"/>
          <w:szCs w:val="22"/>
          <w:lang w:val="gl-ES"/>
        </w:rPr>
        <w:t>.</w:t>
      </w:r>
      <w:bookmarkEnd w:id="0"/>
      <w:bookmarkEnd w:id="1"/>
    </w:p>
    <w:sectPr w:rsidR="00E616A1" w:rsidRPr="00923EFE">
      <w:headerReference w:type="even" r:id="rId27"/>
      <w:headerReference w:type="default" r:id="rId28"/>
      <w:footerReference w:type="even" r:id="rId29"/>
      <w:footerReference w:type="default" r:id="rId30"/>
      <w:headerReference w:type="first" r:id="rId31"/>
      <w:footerReference w:type="first" r:id="rId32"/>
      <w:pgSz w:w="12240" w:h="15840"/>
      <w:pgMar w:top="1843" w:right="1183" w:bottom="738" w:left="1134" w:header="284"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174C8" w14:textId="77777777" w:rsidR="004E5D73" w:rsidRDefault="004E5D73">
      <w:pPr>
        <w:spacing w:after="0" w:line="240" w:lineRule="auto"/>
      </w:pPr>
      <w:r>
        <w:separator/>
      </w:r>
    </w:p>
  </w:endnote>
  <w:endnote w:type="continuationSeparator" w:id="0">
    <w:p w14:paraId="6940BE6B" w14:textId="77777777" w:rsidR="004E5D73" w:rsidRDefault="004E5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Fan Heiti Std B">
    <w:altName w:val="Arial Unicode M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52BA5" w14:textId="77777777" w:rsidR="00382DB5" w:rsidRDefault="00382D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0C43" w14:textId="77777777" w:rsidR="00382DB5" w:rsidRDefault="00382DB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7062" w14:textId="77777777" w:rsidR="00382DB5" w:rsidRDefault="00382D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91846" w14:textId="77777777" w:rsidR="004E5D73" w:rsidRDefault="004E5D73">
      <w:pPr>
        <w:spacing w:after="0" w:line="240" w:lineRule="auto"/>
      </w:pPr>
      <w:r>
        <w:separator/>
      </w:r>
    </w:p>
  </w:footnote>
  <w:footnote w:type="continuationSeparator" w:id="0">
    <w:p w14:paraId="39466D12" w14:textId="77777777" w:rsidR="004E5D73" w:rsidRDefault="004E5D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CD81" w14:textId="77777777" w:rsidR="00382DB5" w:rsidRDefault="00382D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02DD" w14:textId="3498B38C" w:rsidR="001428C6" w:rsidRDefault="00382DB5" w:rsidP="00382DB5">
    <w:pPr>
      <w:suppressAutoHyphens w:val="0"/>
      <w:spacing w:before="100" w:beforeAutospacing="1" w:after="100" w:afterAutospacing="1" w:line="240" w:lineRule="auto"/>
      <w:rPr>
        <w:rFonts w:ascii="Century Gothic" w:hAnsi="Century Gothic" w:cs="Century Gothic"/>
        <w:b/>
        <w:spacing w:val="6"/>
        <w:lang w:val="es-ES"/>
      </w:rPr>
    </w:pPr>
    <w:r>
      <w:rPr>
        <w:noProof/>
      </w:rPr>
      <w:drawing>
        <wp:anchor distT="0" distB="0" distL="114300" distR="114300" simplePos="0" relativeHeight="251658240" behindDoc="0" locked="0" layoutInCell="1" allowOverlap="1" wp14:anchorId="40BF8D8E" wp14:editId="3AE0F2F2">
          <wp:simplePos x="0" y="0"/>
          <wp:positionH relativeFrom="column">
            <wp:posOffset>3810</wp:posOffset>
          </wp:positionH>
          <wp:positionV relativeFrom="paragraph">
            <wp:posOffset>635</wp:posOffset>
          </wp:positionV>
          <wp:extent cx="533400" cy="889000"/>
          <wp:effectExtent l="0" t="0" r="0" b="0"/>
          <wp:wrapSquare wrapText="bothSides"/>
          <wp:docPr id="4315561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18C37" w14:textId="77777777" w:rsidR="001428C6" w:rsidRDefault="00000000">
    <w:pPr>
      <w:pStyle w:val="Encabezado"/>
      <w:tabs>
        <w:tab w:val="left" w:pos="465"/>
      </w:tabs>
      <w:jc w:val="right"/>
      <w:rPr>
        <w:rStyle w:val="Nmerodepgina"/>
        <w:rFonts w:ascii="Century Gothic" w:hAnsi="Century Gothic" w:cs="Century Gothic"/>
        <w:bCs/>
        <w:sz w:val="18"/>
        <w:szCs w:val="18"/>
        <w:lang w:val="gl-ES"/>
      </w:rPr>
    </w:pPr>
    <w:r>
      <w:rPr>
        <w:rFonts w:ascii="Century Gothic" w:hAnsi="Century Gothic" w:cs="Century Gothic"/>
        <w:b/>
        <w:spacing w:val="6"/>
        <w:lang w:val="es-ES"/>
      </w:rPr>
      <w:t>EXCMO. CONCELLO DE TUI</w:t>
    </w:r>
  </w:p>
  <w:p w14:paraId="0D7CC8BD" w14:textId="77777777" w:rsidR="001428C6" w:rsidRDefault="00000000">
    <w:pPr>
      <w:pStyle w:val="Encabezado"/>
      <w:tabs>
        <w:tab w:val="left" w:pos="465"/>
      </w:tabs>
      <w:jc w:val="right"/>
      <w:rPr>
        <w:rStyle w:val="Nmerodepgina"/>
        <w:rFonts w:ascii="Century Gothic" w:hAnsi="Century Gothic" w:cs="Century Gothic"/>
        <w:bCs/>
        <w:spacing w:val="2"/>
        <w:sz w:val="18"/>
        <w:szCs w:val="18"/>
        <w:lang w:val="gl-ES"/>
      </w:rPr>
    </w:pPr>
    <w:r>
      <w:rPr>
        <w:rStyle w:val="Nmerodepgina"/>
        <w:rFonts w:ascii="Century Gothic" w:hAnsi="Century Gothic" w:cs="Century Gothic"/>
        <w:bCs/>
        <w:sz w:val="18"/>
        <w:szCs w:val="18"/>
        <w:lang w:val="gl-ES"/>
      </w:rPr>
      <w:t xml:space="preserve">Praza do Concello, </w:t>
    </w:r>
    <w:proofErr w:type="spellStart"/>
    <w:r>
      <w:rPr>
        <w:rStyle w:val="Nmerodepgina"/>
        <w:rFonts w:ascii="Century Gothic" w:hAnsi="Century Gothic" w:cs="Century Gothic"/>
        <w:bCs/>
        <w:sz w:val="18"/>
        <w:szCs w:val="18"/>
        <w:lang w:val="gl-ES"/>
      </w:rPr>
      <w:t>nº</w:t>
    </w:r>
    <w:proofErr w:type="spellEnd"/>
    <w:r>
      <w:rPr>
        <w:rStyle w:val="Nmerodepgina"/>
        <w:rFonts w:ascii="Century Gothic" w:hAnsi="Century Gothic" w:cs="Century Gothic"/>
        <w:bCs/>
        <w:sz w:val="18"/>
        <w:szCs w:val="18"/>
        <w:lang w:val="gl-ES"/>
      </w:rPr>
      <w:t xml:space="preserve"> 1 – 36700 – Tui</w:t>
    </w:r>
  </w:p>
  <w:p w14:paraId="072DBB54" w14:textId="77777777" w:rsidR="001428C6" w:rsidRDefault="00000000">
    <w:pPr>
      <w:pStyle w:val="Piedepgina"/>
      <w:pBdr>
        <w:bottom w:val="single" w:sz="8" w:space="1" w:color="00FFFF"/>
      </w:pBdr>
      <w:spacing w:before="60"/>
      <w:jc w:val="right"/>
      <w:rPr>
        <w:lang w:val="es-ES"/>
      </w:rPr>
    </w:pPr>
    <w:proofErr w:type="spellStart"/>
    <w:r>
      <w:rPr>
        <w:rStyle w:val="Nmerodepgina"/>
        <w:rFonts w:ascii="Century Gothic" w:hAnsi="Century Gothic" w:cs="Century Gothic"/>
        <w:bCs/>
        <w:spacing w:val="2"/>
        <w:sz w:val="18"/>
        <w:szCs w:val="18"/>
        <w:lang w:val="gl-ES"/>
      </w:rPr>
      <w:t>Telef</w:t>
    </w:r>
    <w:proofErr w:type="spellEnd"/>
    <w:r>
      <w:rPr>
        <w:rStyle w:val="Nmerodepgina"/>
        <w:rFonts w:ascii="Century Gothic" w:hAnsi="Century Gothic" w:cs="Century Gothic"/>
        <w:bCs/>
        <w:spacing w:val="2"/>
        <w:sz w:val="18"/>
        <w:szCs w:val="18"/>
        <w:lang w:val="gl-ES"/>
      </w:rPr>
      <w:t>: 986 603 625 – Fax: 986 604 148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1178" w14:textId="77777777" w:rsidR="00382DB5" w:rsidRDefault="00382D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numFmt w:val="bullet"/>
      <w:lvlText w:val="-"/>
      <w:lvlJc w:val="left"/>
      <w:pPr>
        <w:tabs>
          <w:tab w:val="num" w:pos="0"/>
        </w:tabs>
        <w:ind w:left="360" w:hanging="360"/>
      </w:pPr>
      <w:rPr>
        <w:rFonts w:ascii="Times New Roman" w:hAnsi="Times New Roman" w:cs="Times New Roman" w:hint="default"/>
      </w:rPr>
    </w:lvl>
  </w:abstractNum>
  <w:abstractNum w:abstractNumId="1" w15:restartNumberingAfterBreak="0">
    <w:nsid w:val="03B57617"/>
    <w:multiLevelType w:val="hybridMultilevel"/>
    <w:tmpl w:val="B3CC3D90"/>
    <w:lvl w:ilvl="0" w:tplc="A0A45BBC">
      <w:start w:val="12"/>
      <w:numFmt w:val="bullet"/>
      <w:lvlText w:val="-"/>
      <w:lvlJc w:val="left"/>
      <w:pPr>
        <w:ind w:left="1080" w:hanging="360"/>
      </w:pPr>
      <w:rPr>
        <w:rFonts w:ascii="Calibri" w:eastAsia="Lucida Sans Unicode"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 w15:restartNumberingAfterBreak="0">
    <w:nsid w:val="06081532"/>
    <w:multiLevelType w:val="hybridMultilevel"/>
    <w:tmpl w:val="CCAC7654"/>
    <w:lvl w:ilvl="0" w:tplc="0C0A0001">
      <w:start w:val="1"/>
      <w:numFmt w:val="bullet"/>
      <w:lvlText w:val=""/>
      <w:lvlJc w:val="left"/>
      <w:pPr>
        <w:ind w:left="988" w:hanging="360"/>
      </w:pPr>
      <w:rPr>
        <w:rFonts w:ascii="Symbol" w:hAnsi="Symbol" w:hint="default"/>
      </w:rPr>
    </w:lvl>
    <w:lvl w:ilvl="1" w:tplc="0C0A0003" w:tentative="1">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3" w15:restartNumberingAfterBreak="0">
    <w:nsid w:val="55CC383D"/>
    <w:multiLevelType w:val="multilevel"/>
    <w:tmpl w:val="86C6F9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67C4716"/>
    <w:multiLevelType w:val="hybridMultilevel"/>
    <w:tmpl w:val="F34EAC6A"/>
    <w:lvl w:ilvl="0" w:tplc="2A9CFC14">
      <w:start w:val="3"/>
      <w:numFmt w:val="bullet"/>
      <w:lvlText w:val="-"/>
      <w:lvlJc w:val="left"/>
      <w:pPr>
        <w:ind w:left="654" w:hanging="360"/>
      </w:pPr>
      <w:rPr>
        <w:rFonts w:ascii="Calibri" w:eastAsia="Times New Roman" w:hAnsi="Calibri" w:cs="Calibri" w:hint="default"/>
      </w:rPr>
    </w:lvl>
    <w:lvl w:ilvl="1" w:tplc="0C0A0003" w:tentative="1">
      <w:start w:val="1"/>
      <w:numFmt w:val="bullet"/>
      <w:lvlText w:val="o"/>
      <w:lvlJc w:val="left"/>
      <w:pPr>
        <w:ind w:left="1374" w:hanging="360"/>
      </w:pPr>
      <w:rPr>
        <w:rFonts w:ascii="Courier New" w:hAnsi="Courier New" w:cs="Courier New" w:hint="default"/>
      </w:rPr>
    </w:lvl>
    <w:lvl w:ilvl="2" w:tplc="0C0A0005" w:tentative="1">
      <w:start w:val="1"/>
      <w:numFmt w:val="bullet"/>
      <w:lvlText w:val=""/>
      <w:lvlJc w:val="left"/>
      <w:pPr>
        <w:ind w:left="2094" w:hanging="360"/>
      </w:pPr>
      <w:rPr>
        <w:rFonts w:ascii="Wingdings" w:hAnsi="Wingdings" w:hint="default"/>
      </w:rPr>
    </w:lvl>
    <w:lvl w:ilvl="3" w:tplc="0C0A0001" w:tentative="1">
      <w:start w:val="1"/>
      <w:numFmt w:val="bullet"/>
      <w:lvlText w:val=""/>
      <w:lvlJc w:val="left"/>
      <w:pPr>
        <w:ind w:left="2814" w:hanging="360"/>
      </w:pPr>
      <w:rPr>
        <w:rFonts w:ascii="Symbol" w:hAnsi="Symbol" w:hint="default"/>
      </w:rPr>
    </w:lvl>
    <w:lvl w:ilvl="4" w:tplc="0C0A0003" w:tentative="1">
      <w:start w:val="1"/>
      <w:numFmt w:val="bullet"/>
      <w:lvlText w:val="o"/>
      <w:lvlJc w:val="left"/>
      <w:pPr>
        <w:ind w:left="3534" w:hanging="360"/>
      </w:pPr>
      <w:rPr>
        <w:rFonts w:ascii="Courier New" w:hAnsi="Courier New" w:cs="Courier New" w:hint="default"/>
      </w:rPr>
    </w:lvl>
    <w:lvl w:ilvl="5" w:tplc="0C0A0005" w:tentative="1">
      <w:start w:val="1"/>
      <w:numFmt w:val="bullet"/>
      <w:lvlText w:val=""/>
      <w:lvlJc w:val="left"/>
      <w:pPr>
        <w:ind w:left="4254" w:hanging="360"/>
      </w:pPr>
      <w:rPr>
        <w:rFonts w:ascii="Wingdings" w:hAnsi="Wingdings" w:hint="default"/>
      </w:rPr>
    </w:lvl>
    <w:lvl w:ilvl="6" w:tplc="0C0A0001" w:tentative="1">
      <w:start w:val="1"/>
      <w:numFmt w:val="bullet"/>
      <w:lvlText w:val=""/>
      <w:lvlJc w:val="left"/>
      <w:pPr>
        <w:ind w:left="4974" w:hanging="360"/>
      </w:pPr>
      <w:rPr>
        <w:rFonts w:ascii="Symbol" w:hAnsi="Symbol" w:hint="default"/>
      </w:rPr>
    </w:lvl>
    <w:lvl w:ilvl="7" w:tplc="0C0A0003" w:tentative="1">
      <w:start w:val="1"/>
      <w:numFmt w:val="bullet"/>
      <w:lvlText w:val="o"/>
      <w:lvlJc w:val="left"/>
      <w:pPr>
        <w:ind w:left="5694" w:hanging="360"/>
      </w:pPr>
      <w:rPr>
        <w:rFonts w:ascii="Courier New" w:hAnsi="Courier New" w:cs="Courier New" w:hint="default"/>
      </w:rPr>
    </w:lvl>
    <w:lvl w:ilvl="8" w:tplc="0C0A0005" w:tentative="1">
      <w:start w:val="1"/>
      <w:numFmt w:val="bullet"/>
      <w:lvlText w:val=""/>
      <w:lvlJc w:val="left"/>
      <w:pPr>
        <w:ind w:left="6414" w:hanging="360"/>
      </w:pPr>
      <w:rPr>
        <w:rFonts w:ascii="Wingdings" w:hAnsi="Wingdings" w:hint="default"/>
      </w:rPr>
    </w:lvl>
  </w:abstractNum>
  <w:num w:numId="1" w16cid:durableId="1660768957">
    <w:abstractNumId w:val="4"/>
  </w:num>
  <w:num w:numId="2" w16cid:durableId="675575135">
    <w:abstractNumId w:val="2"/>
  </w:num>
  <w:num w:numId="3" w16cid:durableId="1445345735">
    <w:abstractNumId w:val="0"/>
  </w:num>
  <w:num w:numId="4" w16cid:durableId="1035228737">
    <w:abstractNumId w:val="1"/>
  </w:num>
  <w:num w:numId="5" w16cid:durableId="6370332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428C6"/>
    <w:rsid w:val="000033E4"/>
    <w:rsid w:val="00010643"/>
    <w:rsid w:val="00062F73"/>
    <w:rsid w:val="00065CD4"/>
    <w:rsid w:val="00075C83"/>
    <w:rsid w:val="000A64E0"/>
    <w:rsid w:val="00114EE5"/>
    <w:rsid w:val="00125550"/>
    <w:rsid w:val="001305A0"/>
    <w:rsid w:val="001428C6"/>
    <w:rsid w:val="0014689F"/>
    <w:rsid w:val="00164387"/>
    <w:rsid w:val="00165A30"/>
    <w:rsid w:val="001664DC"/>
    <w:rsid w:val="001D43C4"/>
    <w:rsid w:val="001D699D"/>
    <w:rsid w:val="00202EB6"/>
    <w:rsid w:val="00211A38"/>
    <w:rsid w:val="0026668E"/>
    <w:rsid w:val="0027322D"/>
    <w:rsid w:val="00282549"/>
    <w:rsid w:val="00284B9F"/>
    <w:rsid w:val="00294A8D"/>
    <w:rsid w:val="002B0C80"/>
    <w:rsid w:val="002D7955"/>
    <w:rsid w:val="00332221"/>
    <w:rsid w:val="00336C4A"/>
    <w:rsid w:val="00337515"/>
    <w:rsid w:val="00337AFB"/>
    <w:rsid w:val="00382DB5"/>
    <w:rsid w:val="003A5F9C"/>
    <w:rsid w:val="003E7B0E"/>
    <w:rsid w:val="004239AF"/>
    <w:rsid w:val="00451555"/>
    <w:rsid w:val="0046462D"/>
    <w:rsid w:val="004668C2"/>
    <w:rsid w:val="00495CA9"/>
    <w:rsid w:val="004B1223"/>
    <w:rsid w:val="004B3147"/>
    <w:rsid w:val="004D4D51"/>
    <w:rsid w:val="004D54B9"/>
    <w:rsid w:val="004E5D73"/>
    <w:rsid w:val="004F3435"/>
    <w:rsid w:val="00523007"/>
    <w:rsid w:val="00574755"/>
    <w:rsid w:val="00592AA5"/>
    <w:rsid w:val="005A1193"/>
    <w:rsid w:val="005C4298"/>
    <w:rsid w:val="005F38A1"/>
    <w:rsid w:val="006053AB"/>
    <w:rsid w:val="006158BB"/>
    <w:rsid w:val="00623FB7"/>
    <w:rsid w:val="006404DF"/>
    <w:rsid w:val="006B308D"/>
    <w:rsid w:val="006D2620"/>
    <w:rsid w:val="006E483D"/>
    <w:rsid w:val="00700DFB"/>
    <w:rsid w:val="00723545"/>
    <w:rsid w:val="0074172A"/>
    <w:rsid w:val="00771B58"/>
    <w:rsid w:val="0078232D"/>
    <w:rsid w:val="007920DB"/>
    <w:rsid w:val="00796419"/>
    <w:rsid w:val="007A45F6"/>
    <w:rsid w:val="007A6773"/>
    <w:rsid w:val="00803C0A"/>
    <w:rsid w:val="0080740E"/>
    <w:rsid w:val="00835B4E"/>
    <w:rsid w:val="008476C5"/>
    <w:rsid w:val="00862738"/>
    <w:rsid w:val="00866214"/>
    <w:rsid w:val="008735C3"/>
    <w:rsid w:val="008749DA"/>
    <w:rsid w:val="008A53D3"/>
    <w:rsid w:val="008B3A03"/>
    <w:rsid w:val="008E3335"/>
    <w:rsid w:val="008F35C7"/>
    <w:rsid w:val="00914E99"/>
    <w:rsid w:val="00923EFE"/>
    <w:rsid w:val="00943D05"/>
    <w:rsid w:val="00945700"/>
    <w:rsid w:val="00951F89"/>
    <w:rsid w:val="00951FA9"/>
    <w:rsid w:val="009924B9"/>
    <w:rsid w:val="00992D99"/>
    <w:rsid w:val="0099603F"/>
    <w:rsid w:val="009B26DB"/>
    <w:rsid w:val="009D6D01"/>
    <w:rsid w:val="00A20ED0"/>
    <w:rsid w:val="00A24C9C"/>
    <w:rsid w:val="00A42D51"/>
    <w:rsid w:val="00A6009F"/>
    <w:rsid w:val="00B10252"/>
    <w:rsid w:val="00B122EC"/>
    <w:rsid w:val="00B26DD3"/>
    <w:rsid w:val="00B80A26"/>
    <w:rsid w:val="00B80AA1"/>
    <w:rsid w:val="00B875D6"/>
    <w:rsid w:val="00B97ECC"/>
    <w:rsid w:val="00BB37D9"/>
    <w:rsid w:val="00BE7EEB"/>
    <w:rsid w:val="00C10231"/>
    <w:rsid w:val="00C10A24"/>
    <w:rsid w:val="00C31DCC"/>
    <w:rsid w:val="00C347EA"/>
    <w:rsid w:val="00C401BF"/>
    <w:rsid w:val="00C5125D"/>
    <w:rsid w:val="00C56796"/>
    <w:rsid w:val="00C813E6"/>
    <w:rsid w:val="00C84C3B"/>
    <w:rsid w:val="00C914EB"/>
    <w:rsid w:val="00CC6997"/>
    <w:rsid w:val="00CD15FF"/>
    <w:rsid w:val="00CE41AF"/>
    <w:rsid w:val="00CE61A6"/>
    <w:rsid w:val="00D23E15"/>
    <w:rsid w:val="00D557B2"/>
    <w:rsid w:val="00D74DD0"/>
    <w:rsid w:val="00DC2297"/>
    <w:rsid w:val="00DF78C7"/>
    <w:rsid w:val="00E616A1"/>
    <w:rsid w:val="00E66E5C"/>
    <w:rsid w:val="00E742A9"/>
    <w:rsid w:val="00E865E1"/>
    <w:rsid w:val="00E97DA6"/>
    <w:rsid w:val="00ED02D6"/>
    <w:rsid w:val="00ED16A8"/>
    <w:rsid w:val="00EF6546"/>
    <w:rsid w:val="00F075AB"/>
    <w:rsid w:val="00F333B7"/>
    <w:rsid w:val="00FD0659"/>
    <w:rsid w:val="00FD378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32749"/>
  <w15:docId w15:val="{53594F40-47D3-4D36-8701-26333DE6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099"/>
    <w:pPr>
      <w:spacing w:after="200" w:line="276" w:lineRule="auto"/>
    </w:pPr>
    <w:rPr>
      <w:rFonts w:ascii="Calibri" w:eastAsia="Calibri" w:hAnsi="Calibri"/>
      <w:sz w:val="22"/>
      <w:szCs w:val="22"/>
      <w:lang w:val="en-US" w:eastAsia="ar-SA"/>
    </w:rPr>
  </w:style>
  <w:style w:type="paragraph" w:styleId="Ttulo1">
    <w:name w:val="heading 1"/>
    <w:basedOn w:val="Normal"/>
    <w:next w:val="Normal"/>
    <w:link w:val="Ttulo1Car"/>
    <w:uiPriority w:val="9"/>
    <w:qFormat/>
    <w:rsid w:val="00E616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Textoindependiente"/>
    <w:qFormat/>
    <w:rsid w:val="00224099"/>
    <w:pPr>
      <w:tabs>
        <w:tab w:val="left" w:pos="0"/>
      </w:tabs>
      <w:spacing w:before="280" w:after="280" w:line="240" w:lineRule="auto"/>
      <w:ind w:left="576" w:hanging="576"/>
      <w:outlineLvl w:val="1"/>
    </w:pPr>
    <w:rPr>
      <w:rFonts w:ascii="Times New Roman" w:eastAsia="Times New Roman" w:hAnsi="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sid w:val="00224099"/>
    <w:rPr>
      <w:rFonts w:ascii="Symbol" w:hAnsi="Symbol" w:cs="Symbol"/>
      <w:sz w:val="20"/>
    </w:rPr>
  </w:style>
  <w:style w:type="character" w:customStyle="1" w:styleId="WW8Num1z1">
    <w:name w:val="WW8Num1z1"/>
    <w:qFormat/>
    <w:rsid w:val="00224099"/>
    <w:rPr>
      <w:rFonts w:ascii="Courier New" w:hAnsi="Courier New" w:cs="Courier New"/>
      <w:sz w:val="20"/>
    </w:rPr>
  </w:style>
  <w:style w:type="character" w:customStyle="1" w:styleId="WW8Num1z2">
    <w:name w:val="WW8Num1z2"/>
    <w:qFormat/>
    <w:rsid w:val="00224099"/>
    <w:rPr>
      <w:rFonts w:ascii="Wingdings" w:hAnsi="Wingdings" w:cs="Wingdings"/>
      <w:sz w:val="20"/>
    </w:rPr>
  </w:style>
  <w:style w:type="character" w:customStyle="1" w:styleId="WW8Num1z3">
    <w:name w:val="WW8Num1z3"/>
    <w:qFormat/>
    <w:rsid w:val="00224099"/>
  </w:style>
  <w:style w:type="character" w:customStyle="1" w:styleId="WW8Num1z4">
    <w:name w:val="WW8Num1z4"/>
    <w:qFormat/>
    <w:rsid w:val="00224099"/>
  </w:style>
  <w:style w:type="character" w:customStyle="1" w:styleId="WW8Num1z5">
    <w:name w:val="WW8Num1z5"/>
    <w:qFormat/>
    <w:rsid w:val="00224099"/>
  </w:style>
  <w:style w:type="character" w:customStyle="1" w:styleId="WW8Num1z6">
    <w:name w:val="WW8Num1z6"/>
    <w:qFormat/>
    <w:rsid w:val="00224099"/>
  </w:style>
  <w:style w:type="character" w:customStyle="1" w:styleId="WW8Num1z7">
    <w:name w:val="WW8Num1z7"/>
    <w:qFormat/>
    <w:rsid w:val="00224099"/>
  </w:style>
  <w:style w:type="character" w:customStyle="1" w:styleId="WW8Num1z8">
    <w:name w:val="WW8Num1z8"/>
    <w:qFormat/>
    <w:rsid w:val="00224099"/>
  </w:style>
  <w:style w:type="character" w:customStyle="1" w:styleId="WW8Num2z0">
    <w:name w:val="WW8Num2z0"/>
    <w:qFormat/>
    <w:rsid w:val="00224099"/>
  </w:style>
  <w:style w:type="character" w:customStyle="1" w:styleId="WW8Num2z1">
    <w:name w:val="WW8Num2z1"/>
    <w:qFormat/>
    <w:rsid w:val="00224099"/>
  </w:style>
  <w:style w:type="character" w:customStyle="1" w:styleId="WW8Num2z2">
    <w:name w:val="WW8Num2z2"/>
    <w:qFormat/>
    <w:rsid w:val="00224099"/>
  </w:style>
  <w:style w:type="character" w:customStyle="1" w:styleId="WW8Num2z3">
    <w:name w:val="WW8Num2z3"/>
    <w:qFormat/>
    <w:rsid w:val="00224099"/>
  </w:style>
  <w:style w:type="character" w:customStyle="1" w:styleId="WW8Num2z4">
    <w:name w:val="WW8Num2z4"/>
    <w:qFormat/>
    <w:rsid w:val="00224099"/>
  </w:style>
  <w:style w:type="character" w:customStyle="1" w:styleId="WW8Num2z5">
    <w:name w:val="WW8Num2z5"/>
    <w:qFormat/>
    <w:rsid w:val="00224099"/>
  </w:style>
  <w:style w:type="character" w:customStyle="1" w:styleId="WW8Num2z6">
    <w:name w:val="WW8Num2z6"/>
    <w:qFormat/>
    <w:rsid w:val="00224099"/>
  </w:style>
  <w:style w:type="character" w:customStyle="1" w:styleId="WW8Num2z7">
    <w:name w:val="WW8Num2z7"/>
    <w:qFormat/>
    <w:rsid w:val="00224099"/>
  </w:style>
  <w:style w:type="character" w:customStyle="1" w:styleId="WW8Num2z8">
    <w:name w:val="WW8Num2z8"/>
    <w:qFormat/>
    <w:rsid w:val="00224099"/>
  </w:style>
  <w:style w:type="character" w:customStyle="1" w:styleId="WW8Num3z0">
    <w:name w:val="WW8Num3z0"/>
    <w:qFormat/>
    <w:rsid w:val="00224099"/>
    <w:rPr>
      <w:rFonts w:ascii="Calibri" w:eastAsia="Calibri" w:hAnsi="Calibri" w:cs="Times New Roman"/>
    </w:rPr>
  </w:style>
  <w:style w:type="character" w:customStyle="1" w:styleId="WW8Num3z1">
    <w:name w:val="WW8Num3z1"/>
    <w:qFormat/>
    <w:rsid w:val="00224099"/>
    <w:rPr>
      <w:rFonts w:ascii="Courier New" w:hAnsi="Courier New" w:cs="Courier New"/>
    </w:rPr>
  </w:style>
  <w:style w:type="character" w:customStyle="1" w:styleId="WW8Num3z2">
    <w:name w:val="WW8Num3z2"/>
    <w:qFormat/>
    <w:rsid w:val="00224099"/>
    <w:rPr>
      <w:rFonts w:ascii="Wingdings" w:hAnsi="Wingdings" w:cs="Wingdings"/>
    </w:rPr>
  </w:style>
  <w:style w:type="character" w:customStyle="1" w:styleId="WW8Num3z3">
    <w:name w:val="WW8Num3z3"/>
    <w:qFormat/>
    <w:rsid w:val="00224099"/>
    <w:rPr>
      <w:rFonts w:ascii="Symbol" w:hAnsi="Symbol" w:cs="Symbol"/>
    </w:rPr>
  </w:style>
  <w:style w:type="character" w:customStyle="1" w:styleId="WW8Num4z0">
    <w:name w:val="WW8Num4z0"/>
    <w:qFormat/>
    <w:rsid w:val="00224099"/>
  </w:style>
  <w:style w:type="character" w:customStyle="1" w:styleId="WW8Num4z1">
    <w:name w:val="WW8Num4z1"/>
    <w:qFormat/>
    <w:rsid w:val="00224099"/>
  </w:style>
  <w:style w:type="character" w:customStyle="1" w:styleId="WW8Num4z2">
    <w:name w:val="WW8Num4z2"/>
    <w:qFormat/>
    <w:rsid w:val="00224099"/>
  </w:style>
  <w:style w:type="character" w:customStyle="1" w:styleId="WW8Num4z3">
    <w:name w:val="WW8Num4z3"/>
    <w:qFormat/>
    <w:rsid w:val="00224099"/>
  </w:style>
  <w:style w:type="character" w:customStyle="1" w:styleId="WW8Num4z4">
    <w:name w:val="WW8Num4z4"/>
    <w:qFormat/>
    <w:rsid w:val="00224099"/>
  </w:style>
  <w:style w:type="character" w:customStyle="1" w:styleId="WW8Num4z5">
    <w:name w:val="WW8Num4z5"/>
    <w:qFormat/>
    <w:rsid w:val="00224099"/>
  </w:style>
  <w:style w:type="character" w:customStyle="1" w:styleId="WW8Num4z6">
    <w:name w:val="WW8Num4z6"/>
    <w:qFormat/>
    <w:rsid w:val="00224099"/>
  </w:style>
  <w:style w:type="character" w:customStyle="1" w:styleId="WW8Num4z7">
    <w:name w:val="WW8Num4z7"/>
    <w:qFormat/>
    <w:rsid w:val="00224099"/>
  </w:style>
  <w:style w:type="character" w:customStyle="1" w:styleId="WW8Num4z8">
    <w:name w:val="WW8Num4z8"/>
    <w:qFormat/>
    <w:rsid w:val="00224099"/>
  </w:style>
  <w:style w:type="character" w:customStyle="1" w:styleId="WW8Num5z0">
    <w:name w:val="WW8Num5z0"/>
    <w:qFormat/>
    <w:rsid w:val="00224099"/>
  </w:style>
  <w:style w:type="character" w:customStyle="1" w:styleId="WW8Num5z1">
    <w:name w:val="WW8Num5z1"/>
    <w:qFormat/>
    <w:rsid w:val="00224099"/>
  </w:style>
  <w:style w:type="character" w:customStyle="1" w:styleId="WW8Num5z2">
    <w:name w:val="WW8Num5z2"/>
    <w:qFormat/>
    <w:rsid w:val="00224099"/>
  </w:style>
  <w:style w:type="character" w:customStyle="1" w:styleId="WW8Num5z3">
    <w:name w:val="WW8Num5z3"/>
    <w:qFormat/>
    <w:rsid w:val="00224099"/>
  </w:style>
  <w:style w:type="character" w:customStyle="1" w:styleId="WW8Num5z4">
    <w:name w:val="WW8Num5z4"/>
    <w:qFormat/>
    <w:rsid w:val="00224099"/>
  </w:style>
  <w:style w:type="character" w:customStyle="1" w:styleId="WW8Num5z5">
    <w:name w:val="WW8Num5z5"/>
    <w:qFormat/>
    <w:rsid w:val="00224099"/>
  </w:style>
  <w:style w:type="character" w:customStyle="1" w:styleId="WW8Num5z6">
    <w:name w:val="WW8Num5z6"/>
    <w:qFormat/>
    <w:rsid w:val="00224099"/>
  </w:style>
  <w:style w:type="character" w:customStyle="1" w:styleId="WW8Num5z7">
    <w:name w:val="WW8Num5z7"/>
    <w:qFormat/>
    <w:rsid w:val="00224099"/>
  </w:style>
  <w:style w:type="character" w:customStyle="1" w:styleId="WW8Num5z8">
    <w:name w:val="WW8Num5z8"/>
    <w:qFormat/>
    <w:rsid w:val="00224099"/>
  </w:style>
  <w:style w:type="character" w:customStyle="1" w:styleId="WW8Num6z0">
    <w:name w:val="WW8Num6z0"/>
    <w:qFormat/>
    <w:rsid w:val="00224099"/>
    <w:rPr>
      <w:rFonts w:ascii="Calibri" w:eastAsia="Calibri" w:hAnsi="Calibri" w:cs="Times New Roman"/>
    </w:rPr>
  </w:style>
  <w:style w:type="character" w:customStyle="1" w:styleId="WW8Num6z1">
    <w:name w:val="WW8Num6z1"/>
    <w:qFormat/>
    <w:rsid w:val="00224099"/>
    <w:rPr>
      <w:rFonts w:ascii="Courier New" w:hAnsi="Courier New" w:cs="Courier New"/>
    </w:rPr>
  </w:style>
  <w:style w:type="character" w:customStyle="1" w:styleId="WW8Num6z2">
    <w:name w:val="WW8Num6z2"/>
    <w:qFormat/>
    <w:rsid w:val="00224099"/>
    <w:rPr>
      <w:rFonts w:ascii="Wingdings" w:hAnsi="Wingdings" w:cs="Wingdings"/>
    </w:rPr>
  </w:style>
  <w:style w:type="character" w:customStyle="1" w:styleId="WW8Num6z3">
    <w:name w:val="WW8Num6z3"/>
    <w:qFormat/>
    <w:rsid w:val="00224099"/>
    <w:rPr>
      <w:rFonts w:ascii="Symbol" w:hAnsi="Symbol" w:cs="Symbol"/>
    </w:rPr>
  </w:style>
  <w:style w:type="character" w:customStyle="1" w:styleId="WW8Num7z0">
    <w:name w:val="WW8Num7z0"/>
    <w:qFormat/>
    <w:rsid w:val="00224099"/>
    <w:rPr>
      <w:rFonts w:ascii="Symbol" w:hAnsi="Symbol" w:cs="Symbol"/>
      <w:sz w:val="20"/>
    </w:rPr>
  </w:style>
  <w:style w:type="character" w:customStyle="1" w:styleId="WW8Num7z1">
    <w:name w:val="WW8Num7z1"/>
    <w:qFormat/>
    <w:rsid w:val="00224099"/>
    <w:rPr>
      <w:rFonts w:ascii="Courier New" w:hAnsi="Courier New" w:cs="Courier New"/>
      <w:sz w:val="20"/>
    </w:rPr>
  </w:style>
  <w:style w:type="character" w:customStyle="1" w:styleId="WW8Num7z2">
    <w:name w:val="WW8Num7z2"/>
    <w:qFormat/>
    <w:rsid w:val="00224099"/>
    <w:rPr>
      <w:rFonts w:ascii="Wingdings" w:hAnsi="Wingdings" w:cs="Wingdings"/>
      <w:sz w:val="20"/>
    </w:rPr>
  </w:style>
  <w:style w:type="character" w:customStyle="1" w:styleId="WW8Num8z0">
    <w:name w:val="WW8Num8z0"/>
    <w:qFormat/>
    <w:rsid w:val="00224099"/>
    <w:rPr>
      <w:rFonts w:ascii="Courier New" w:hAnsi="Courier New" w:cs="Courier New"/>
    </w:rPr>
  </w:style>
  <w:style w:type="character" w:customStyle="1" w:styleId="WW8Num8z2">
    <w:name w:val="WW8Num8z2"/>
    <w:qFormat/>
    <w:rsid w:val="00224099"/>
    <w:rPr>
      <w:rFonts w:ascii="Wingdings" w:hAnsi="Wingdings" w:cs="Wingdings"/>
    </w:rPr>
  </w:style>
  <w:style w:type="character" w:customStyle="1" w:styleId="WW8Num8z3">
    <w:name w:val="WW8Num8z3"/>
    <w:qFormat/>
    <w:rsid w:val="00224099"/>
    <w:rPr>
      <w:rFonts w:ascii="Symbol" w:hAnsi="Symbol" w:cs="Symbol"/>
    </w:rPr>
  </w:style>
  <w:style w:type="character" w:customStyle="1" w:styleId="WW8Num9z0">
    <w:name w:val="WW8Num9z0"/>
    <w:qFormat/>
    <w:rsid w:val="00224099"/>
    <w:rPr>
      <w:rFonts w:ascii="Symbol" w:hAnsi="Symbol" w:cs="Symbol"/>
      <w:sz w:val="20"/>
    </w:rPr>
  </w:style>
  <w:style w:type="character" w:customStyle="1" w:styleId="WW8Num9z1">
    <w:name w:val="WW8Num9z1"/>
    <w:qFormat/>
    <w:rsid w:val="00224099"/>
    <w:rPr>
      <w:rFonts w:ascii="Courier New" w:hAnsi="Courier New" w:cs="Courier New"/>
      <w:sz w:val="20"/>
    </w:rPr>
  </w:style>
  <w:style w:type="character" w:customStyle="1" w:styleId="WW8Num9z2">
    <w:name w:val="WW8Num9z2"/>
    <w:qFormat/>
    <w:rsid w:val="00224099"/>
    <w:rPr>
      <w:rFonts w:ascii="Wingdings" w:hAnsi="Wingdings" w:cs="Wingdings"/>
      <w:sz w:val="20"/>
    </w:rPr>
  </w:style>
  <w:style w:type="character" w:customStyle="1" w:styleId="Fuentedeprrafopredeter1">
    <w:name w:val="Fuente de párrafo predeter.1"/>
    <w:qFormat/>
    <w:rsid w:val="00224099"/>
  </w:style>
  <w:style w:type="character" w:customStyle="1" w:styleId="CarCar3">
    <w:name w:val="Car Car3"/>
    <w:qFormat/>
    <w:rsid w:val="00224099"/>
    <w:rPr>
      <w:rFonts w:ascii="Calibri" w:eastAsia="Calibri" w:hAnsi="Calibri" w:cs="Times New Roman"/>
    </w:rPr>
  </w:style>
  <w:style w:type="character" w:customStyle="1" w:styleId="CarCar2">
    <w:name w:val="Car Car2"/>
    <w:qFormat/>
    <w:rsid w:val="00224099"/>
    <w:rPr>
      <w:rFonts w:ascii="Calibri" w:eastAsia="Calibri" w:hAnsi="Calibri" w:cs="Times New Roman"/>
    </w:rPr>
  </w:style>
  <w:style w:type="character" w:styleId="Nmerodepgina">
    <w:name w:val="page number"/>
    <w:basedOn w:val="Fuentedeprrafopredeter1"/>
    <w:qFormat/>
    <w:rsid w:val="00224099"/>
  </w:style>
  <w:style w:type="character" w:customStyle="1" w:styleId="CarCar4">
    <w:name w:val="Car Car4"/>
    <w:qFormat/>
    <w:rsid w:val="00224099"/>
    <w:rPr>
      <w:rFonts w:ascii="Times New Roman" w:eastAsia="Times New Roman" w:hAnsi="Times New Roman" w:cs="Times New Roman"/>
      <w:b/>
      <w:bCs/>
      <w:sz w:val="36"/>
      <w:szCs w:val="36"/>
    </w:rPr>
  </w:style>
  <w:style w:type="character" w:customStyle="1" w:styleId="EnlacedeInternet">
    <w:name w:val="Enlace de Internet"/>
    <w:rsid w:val="00224099"/>
    <w:rPr>
      <w:color w:val="0000FF"/>
      <w:u w:val="single"/>
    </w:rPr>
  </w:style>
  <w:style w:type="character" w:customStyle="1" w:styleId="CarCar1">
    <w:name w:val="Car Car1"/>
    <w:qFormat/>
    <w:rsid w:val="00224099"/>
    <w:rPr>
      <w:rFonts w:ascii="Tahoma" w:hAnsi="Tahoma" w:cs="Tahoma"/>
      <w:sz w:val="16"/>
      <w:szCs w:val="16"/>
    </w:rPr>
  </w:style>
  <w:style w:type="character" w:customStyle="1" w:styleId="CarCar">
    <w:name w:val="Car Car"/>
    <w:qFormat/>
    <w:rsid w:val="00224099"/>
    <w:rPr>
      <w:rFonts w:ascii="Times New Roman" w:eastAsia="Lucida Sans Unicode" w:hAnsi="Times New Roman" w:cs="Times New Roman"/>
      <w:kern w:val="2"/>
      <w:sz w:val="22"/>
      <w:szCs w:val="24"/>
    </w:rPr>
  </w:style>
  <w:style w:type="character" w:customStyle="1" w:styleId="Vietas">
    <w:name w:val="Viñetas"/>
    <w:qFormat/>
    <w:rsid w:val="00224099"/>
    <w:rPr>
      <w:rFonts w:ascii="OpenSymbol" w:eastAsia="OpenSymbol" w:hAnsi="OpenSymbol" w:cs="OpenSymbol"/>
    </w:rPr>
  </w:style>
  <w:style w:type="character" w:styleId="Mencinsinresolver">
    <w:name w:val="Unresolved Mention"/>
    <w:basedOn w:val="Fuentedeprrafopredeter"/>
    <w:uiPriority w:val="99"/>
    <w:semiHidden/>
    <w:unhideWhenUsed/>
    <w:qFormat/>
    <w:rsid w:val="0071106A"/>
    <w:rPr>
      <w:color w:val="605E5C"/>
      <w:shd w:val="clear" w:color="auto" w:fill="E1DFDD"/>
    </w:rPr>
  </w:style>
  <w:style w:type="character" w:customStyle="1" w:styleId="EnlacedeInternetvisitado">
    <w:name w:val="Enlace de Internet visitado"/>
    <w:basedOn w:val="Fuentedeprrafopredeter"/>
    <w:uiPriority w:val="99"/>
    <w:semiHidden/>
    <w:unhideWhenUsed/>
    <w:rsid w:val="0071106A"/>
    <w:rPr>
      <w:color w:val="800080" w:themeColor="followedHyperlink"/>
      <w:u w:val="single"/>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224099"/>
    <w:pPr>
      <w:widowControl w:val="0"/>
      <w:spacing w:after="120" w:line="240" w:lineRule="auto"/>
    </w:pPr>
    <w:rPr>
      <w:rFonts w:ascii="Times New Roman" w:eastAsia="Lucida Sans Unicode" w:hAnsi="Times New Roman"/>
      <w:kern w:val="2"/>
      <w:szCs w:val="24"/>
      <w:lang w:val="es-ES"/>
    </w:rPr>
  </w:style>
  <w:style w:type="paragraph" w:styleId="Lista">
    <w:name w:val="List"/>
    <w:basedOn w:val="Textoindependiente"/>
    <w:rsid w:val="00224099"/>
    <w:rPr>
      <w:rFonts w:cs="Mangal"/>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rsid w:val="00224099"/>
    <w:pPr>
      <w:suppressLineNumbers/>
    </w:pPr>
    <w:rPr>
      <w:rFonts w:cs="Mangal"/>
    </w:rPr>
  </w:style>
  <w:style w:type="paragraph" w:customStyle="1" w:styleId="Ttulo10">
    <w:name w:val="Título1"/>
    <w:basedOn w:val="Normal"/>
    <w:next w:val="Textoindependiente"/>
    <w:qFormat/>
    <w:rsid w:val="00224099"/>
    <w:pPr>
      <w:keepNext/>
      <w:spacing w:before="240" w:after="120"/>
    </w:pPr>
    <w:rPr>
      <w:rFonts w:ascii="Arial" w:eastAsia="Microsoft YaHei" w:hAnsi="Arial" w:cs="Mangal"/>
      <w:sz w:val="28"/>
      <w:szCs w:val="28"/>
    </w:rPr>
  </w:style>
  <w:style w:type="paragraph" w:customStyle="1" w:styleId="Lenda">
    <w:name w:val="Lenda"/>
    <w:basedOn w:val="Normal"/>
    <w:qFormat/>
    <w:rsid w:val="00224099"/>
    <w:pPr>
      <w:suppressLineNumbers/>
      <w:spacing w:before="120" w:after="120"/>
    </w:pPr>
    <w:rPr>
      <w:rFonts w:cs="Mangal"/>
      <w:i/>
      <w:iCs/>
      <w:sz w:val="24"/>
      <w:szCs w:val="24"/>
    </w:rPr>
  </w:style>
  <w:style w:type="paragraph" w:customStyle="1" w:styleId="Cabeceraypie">
    <w:name w:val="Cabecera y pie"/>
    <w:basedOn w:val="Normal"/>
    <w:qFormat/>
  </w:style>
  <w:style w:type="paragraph" w:styleId="Encabezado">
    <w:name w:val="header"/>
    <w:basedOn w:val="Normal"/>
    <w:rsid w:val="00224099"/>
    <w:pPr>
      <w:spacing w:after="0" w:line="240" w:lineRule="auto"/>
    </w:pPr>
    <w:rPr>
      <w:sz w:val="20"/>
      <w:szCs w:val="20"/>
    </w:rPr>
  </w:style>
  <w:style w:type="paragraph" w:styleId="Piedepgina">
    <w:name w:val="footer"/>
    <w:basedOn w:val="Normal"/>
    <w:rsid w:val="00224099"/>
    <w:pPr>
      <w:spacing w:after="0" w:line="240" w:lineRule="auto"/>
    </w:pPr>
    <w:rPr>
      <w:sz w:val="20"/>
      <w:szCs w:val="20"/>
    </w:rPr>
  </w:style>
  <w:style w:type="paragraph" w:styleId="NormalWeb">
    <w:name w:val="Normal (Web)"/>
    <w:basedOn w:val="Normal"/>
    <w:uiPriority w:val="99"/>
    <w:qFormat/>
    <w:rsid w:val="00224099"/>
    <w:pPr>
      <w:spacing w:before="280" w:after="280" w:line="240" w:lineRule="auto"/>
    </w:pPr>
    <w:rPr>
      <w:rFonts w:ascii="Times New Roman" w:eastAsia="Times New Roman" w:hAnsi="Times New Roman"/>
      <w:sz w:val="24"/>
      <w:szCs w:val="24"/>
    </w:rPr>
  </w:style>
  <w:style w:type="paragraph" w:styleId="Prrafodelista">
    <w:name w:val="List Paragraph"/>
    <w:basedOn w:val="Normal"/>
    <w:uiPriority w:val="34"/>
    <w:qFormat/>
    <w:rsid w:val="00224099"/>
    <w:pPr>
      <w:ind w:left="720"/>
    </w:pPr>
  </w:style>
  <w:style w:type="paragraph" w:styleId="Textodeglobo">
    <w:name w:val="Balloon Text"/>
    <w:basedOn w:val="Normal"/>
    <w:qFormat/>
    <w:rsid w:val="00224099"/>
    <w:pPr>
      <w:spacing w:after="0" w:line="240" w:lineRule="auto"/>
    </w:pPr>
    <w:rPr>
      <w:rFonts w:ascii="Tahoma" w:hAnsi="Tahoma" w:cs="Tahoma"/>
      <w:sz w:val="16"/>
      <w:szCs w:val="16"/>
    </w:rPr>
  </w:style>
  <w:style w:type="paragraph" w:customStyle="1" w:styleId="Contidodetboa">
    <w:name w:val="Contido de táboa"/>
    <w:basedOn w:val="Normal"/>
    <w:qFormat/>
    <w:rsid w:val="00224099"/>
    <w:pPr>
      <w:suppressLineNumbers/>
    </w:pPr>
  </w:style>
  <w:style w:type="paragraph" w:customStyle="1" w:styleId="Ttulodetboa">
    <w:name w:val="Título de táboa"/>
    <w:basedOn w:val="Contidodetboa"/>
    <w:qFormat/>
    <w:rsid w:val="00224099"/>
    <w:pPr>
      <w:jc w:val="center"/>
    </w:pPr>
    <w:rPr>
      <w:b/>
      <w:bCs/>
    </w:rPr>
  </w:style>
  <w:style w:type="paragraph" w:customStyle="1" w:styleId="Tablanormal1">
    <w:name w:val="Tabla normal1"/>
    <w:qFormat/>
    <w:rPr>
      <w:rFonts w:eastAsia="Symbol"/>
    </w:rPr>
  </w:style>
  <w:style w:type="character" w:styleId="Hipervnculo">
    <w:name w:val="Hyperlink"/>
    <w:basedOn w:val="Fuentedeprrafopredeter"/>
    <w:uiPriority w:val="99"/>
    <w:unhideWhenUsed/>
    <w:rsid w:val="00165A30"/>
    <w:rPr>
      <w:color w:val="0000FF" w:themeColor="hyperlink"/>
      <w:u w:val="single"/>
    </w:rPr>
  </w:style>
  <w:style w:type="character" w:customStyle="1" w:styleId="Ttulo1Car">
    <w:name w:val="Título 1 Car"/>
    <w:basedOn w:val="Fuentedeprrafopredeter"/>
    <w:link w:val="Ttulo1"/>
    <w:uiPriority w:val="9"/>
    <w:rsid w:val="00E616A1"/>
    <w:rPr>
      <w:rFonts w:asciiTheme="majorHAnsi" w:eastAsiaTheme="majorEastAsia" w:hAnsiTheme="majorHAnsi" w:cstheme="majorBidi"/>
      <w:color w:val="365F91" w:themeColor="accent1" w:themeShade="BF"/>
      <w:sz w:val="32"/>
      <w:szCs w:val="32"/>
      <w:lang w:val="en-US" w:eastAsia="ar-SA"/>
    </w:rPr>
  </w:style>
  <w:style w:type="character" w:customStyle="1" w:styleId="TextoindependienteCar">
    <w:name w:val="Texto independiente Car"/>
    <w:basedOn w:val="Fuentedeprrafopredeter"/>
    <w:link w:val="Textoindependiente"/>
    <w:rsid w:val="005C4298"/>
    <w:rPr>
      <w:rFonts w:eastAsia="Lucida Sans Unicode"/>
      <w:kern w:val="2"/>
      <w:sz w:val="22"/>
      <w:szCs w:val="24"/>
      <w:lang w:eastAsia="ar-SA"/>
    </w:rPr>
  </w:style>
  <w:style w:type="character" w:styleId="Hipervnculovisitado">
    <w:name w:val="FollowedHyperlink"/>
    <w:basedOn w:val="Fuentedeprrafopredeter"/>
    <w:uiPriority w:val="99"/>
    <w:semiHidden/>
    <w:unhideWhenUsed/>
    <w:rsid w:val="00C51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8685">
      <w:bodyDiv w:val="1"/>
      <w:marLeft w:val="0"/>
      <w:marRight w:val="0"/>
      <w:marTop w:val="0"/>
      <w:marBottom w:val="0"/>
      <w:divBdr>
        <w:top w:val="none" w:sz="0" w:space="0" w:color="auto"/>
        <w:left w:val="none" w:sz="0" w:space="0" w:color="auto"/>
        <w:bottom w:val="none" w:sz="0" w:space="0" w:color="auto"/>
        <w:right w:val="none" w:sz="0" w:space="0" w:color="auto"/>
      </w:divBdr>
    </w:div>
    <w:div w:id="449662898">
      <w:bodyDiv w:val="1"/>
      <w:marLeft w:val="0"/>
      <w:marRight w:val="0"/>
      <w:marTop w:val="0"/>
      <w:marBottom w:val="0"/>
      <w:divBdr>
        <w:top w:val="none" w:sz="0" w:space="0" w:color="auto"/>
        <w:left w:val="none" w:sz="0" w:space="0" w:color="auto"/>
        <w:bottom w:val="none" w:sz="0" w:space="0" w:color="auto"/>
        <w:right w:val="none" w:sz="0" w:space="0" w:color="auto"/>
      </w:divBdr>
    </w:div>
    <w:div w:id="839197517">
      <w:bodyDiv w:val="1"/>
      <w:marLeft w:val="0"/>
      <w:marRight w:val="0"/>
      <w:marTop w:val="0"/>
      <w:marBottom w:val="0"/>
      <w:divBdr>
        <w:top w:val="none" w:sz="0" w:space="0" w:color="auto"/>
        <w:left w:val="none" w:sz="0" w:space="0" w:color="auto"/>
        <w:bottom w:val="none" w:sz="0" w:space="0" w:color="auto"/>
        <w:right w:val="none" w:sz="0" w:space="0" w:color="auto"/>
      </w:divBdr>
    </w:div>
    <w:div w:id="992295400">
      <w:bodyDiv w:val="1"/>
      <w:marLeft w:val="0"/>
      <w:marRight w:val="0"/>
      <w:marTop w:val="0"/>
      <w:marBottom w:val="0"/>
      <w:divBdr>
        <w:top w:val="none" w:sz="0" w:space="0" w:color="auto"/>
        <w:left w:val="none" w:sz="0" w:space="0" w:color="auto"/>
        <w:bottom w:val="none" w:sz="0" w:space="0" w:color="auto"/>
        <w:right w:val="none" w:sz="0" w:space="0" w:color="auto"/>
      </w:divBdr>
    </w:div>
    <w:div w:id="1013141439">
      <w:bodyDiv w:val="1"/>
      <w:marLeft w:val="0"/>
      <w:marRight w:val="0"/>
      <w:marTop w:val="0"/>
      <w:marBottom w:val="0"/>
      <w:divBdr>
        <w:top w:val="none" w:sz="0" w:space="0" w:color="auto"/>
        <w:left w:val="none" w:sz="0" w:space="0" w:color="auto"/>
        <w:bottom w:val="none" w:sz="0" w:space="0" w:color="auto"/>
        <w:right w:val="none" w:sz="0" w:space="0" w:color="auto"/>
      </w:divBdr>
    </w:div>
    <w:div w:id="1033725616">
      <w:bodyDiv w:val="1"/>
      <w:marLeft w:val="0"/>
      <w:marRight w:val="0"/>
      <w:marTop w:val="0"/>
      <w:marBottom w:val="0"/>
      <w:divBdr>
        <w:top w:val="none" w:sz="0" w:space="0" w:color="auto"/>
        <w:left w:val="none" w:sz="0" w:space="0" w:color="auto"/>
        <w:bottom w:val="none" w:sz="0" w:space="0" w:color="auto"/>
        <w:right w:val="none" w:sz="0" w:space="0" w:color="auto"/>
      </w:divBdr>
    </w:div>
    <w:div w:id="1328704925">
      <w:bodyDiv w:val="1"/>
      <w:marLeft w:val="0"/>
      <w:marRight w:val="0"/>
      <w:marTop w:val="0"/>
      <w:marBottom w:val="0"/>
      <w:divBdr>
        <w:top w:val="none" w:sz="0" w:space="0" w:color="auto"/>
        <w:left w:val="none" w:sz="0" w:space="0" w:color="auto"/>
        <w:bottom w:val="none" w:sz="0" w:space="0" w:color="auto"/>
        <w:right w:val="none" w:sz="0" w:space="0" w:color="auto"/>
      </w:divBdr>
    </w:div>
    <w:div w:id="1350062054">
      <w:bodyDiv w:val="1"/>
      <w:marLeft w:val="0"/>
      <w:marRight w:val="0"/>
      <w:marTop w:val="0"/>
      <w:marBottom w:val="0"/>
      <w:divBdr>
        <w:top w:val="none" w:sz="0" w:space="0" w:color="auto"/>
        <w:left w:val="none" w:sz="0" w:space="0" w:color="auto"/>
        <w:bottom w:val="none" w:sz="0" w:space="0" w:color="auto"/>
        <w:right w:val="none" w:sz="0" w:space="0" w:color="auto"/>
      </w:divBdr>
    </w:div>
    <w:div w:id="1899242598">
      <w:bodyDiv w:val="1"/>
      <w:marLeft w:val="0"/>
      <w:marRight w:val="0"/>
      <w:marTop w:val="0"/>
      <w:marBottom w:val="0"/>
      <w:divBdr>
        <w:top w:val="none" w:sz="0" w:space="0" w:color="auto"/>
        <w:left w:val="none" w:sz="0" w:space="0" w:color="auto"/>
        <w:bottom w:val="none" w:sz="0" w:space="0" w:color="auto"/>
        <w:right w:val="none" w:sz="0" w:space="0" w:color="auto"/>
      </w:divBdr>
    </w:div>
    <w:div w:id="1977178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gpd.es/" TargetMode="External"/><Relationship Id="rId18" Type="http://schemas.openxmlformats.org/officeDocument/2006/relationships/hyperlink" Target="https://www.xunta.gal/dog/Publicados/2023/20230119/AnuncioV0654-110123-0001_gl.html" TargetMode="External"/><Relationship Id="rId26" Type="http://schemas.openxmlformats.org/officeDocument/2006/relationships/hyperlink" Target="https://www.boe.es/buscar/act.php?id=BOE-A-2015-10565" TargetMode="External"/><Relationship Id="rId3" Type="http://schemas.openxmlformats.org/officeDocument/2006/relationships/settings" Target="settings.xml"/><Relationship Id="rId21" Type="http://schemas.openxmlformats.org/officeDocument/2006/relationships/hyperlink" Target="https://www.xunta.gal/dog/Publicados/2019/20191014/AnuncioG0244-071019-0006_gl.html" TargetMode="External"/><Relationship Id="rId34" Type="http://schemas.openxmlformats.org/officeDocument/2006/relationships/theme" Target="theme/theme1.xml"/><Relationship Id="rId7" Type="http://schemas.openxmlformats.org/officeDocument/2006/relationships/hyperlink" Target="mailto:dpo@tui.gal" TargetMode="External"/><Relationship Id="rId12" Type="http://schemas.openxmlformats.org/officeDocument/2006/relationships/hyperlink" Target="https://concellotui.sedelectronica.gal/info.0" TargetMode="External"/><Relationship Id="rId17" Type="http://schemas.openxmlformats.org/officeDocument/2006/relationships/hyperlink" Target="https://www.boe.es/buscar/act.php?id=BOE-A-2014-883" TargetMode="External"/><Relationship Id="rId25" Type="http://schemas.openxmlformats.org/officeDocument/2006/relationships/hyperlink" Target="https://tui.gal/sites/default/files/documentos/ordenanzas_25_a.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oe.es/buscar/act.php?id=BOE-A-2023-6377" TargetMode="External"/><Relationship Id="rId20" Type="http://schemas.openxmlformats.org/officeDocument/2006/relationships/hyperlink" Target="https://www.xunta.gal/dog/Publicados/2022/20221020/AnuncioV0654-111022-0001_gl.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gpd.es" TargetMode="External"/><Relationship Id="rId24" Type="http://schemas.openxmlformats.org/officeDocument/2006/relationships/hyperlink" Target="https://tui.gal/sites/default/files/documentos/ordenanzas_40_a.pdf"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gpd.es/" TargetMode="External"/><Relationship Id="rId23" Type="http://schemas.openxmlformats.org/officeDocument/2006/relationships/hyperlink" Target="https://www.boe.es/buscar/act.php?id=BOE-A-2023-19355" TargetMode="External"/><Relationship Id="rId28" Type="http://schemas.openxmlformats.org/officeDocument/2006/relationships/header" Target="header2.xml"/><Relationship Id="rId10" Type="http://schemas.openxmlformats.org/officeDocument/2006/relationships/hyperlink" Target="http://www.agpd.es" TargetMode="External"/><Relationship Id="rId19" Type="http://schemas.openxmlformats.org/officeDocument/2006/relationships/hyperlink" Target="https://www.xunta.gal/dog/Publicados/2016/20161109/AnuncioG0424-281016-0016_gl.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concellotui.sedelectronica.gal/transparency/9f2fb297-15dd-4aad-b652-927e178b888c/" TargetMode="External"/><Relationship Id="rId14" Type="http://schemas.openxmlformats.org/officeDocument/2006/relationships/hyperlink" Target="https://tui.gal/sites/default/files/documentos/ordenanzas_25_a.pdf" TargetMode="External"/><Relationship Id="rId22" Type="http://schemas.openxmlformats.org/officeDocument/2006/relationships/hyperlink" Target="https://www.xunta.gal/dog/Publicados/2020/20201030/AnuncioG0595-261020-0004_gl.html"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www.tui.g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8</Pages>
  <Words>3617</Words>
  <Characters>19899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SOLICITUDE FESTAS SAN TELMO</vt:lpstr>
    </vt:vector>
  </TitlesOfParts>
  <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SOLICITUDE FESTAS SAN TELMO</dc:title>
  <dc:subject/>
  <dc:creator>María de las Nieves</dc:creator>
  <dc:description/>
  <cp:lastModifiedBy>Alba Martinez</cp:lastModifiedBy>
  <cp:revision>184</cp:revision>
  <cp:lastPrinted>2019-03-15T10:06:00Z</cp:lastPrinted>
  <dcterms:created xsi:type="dcterms:W3CDTF">2023-02-16T12:45:00Z</dcterms:created>
  <dcterms:modified xsi:type="dcterms:W3CDTF">2024-02-12T09:43:00Z</dcterms:modified>
  <dc:language>es-ES</dc:language>
</cp:coreProperties>
</file>